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0B0" w:rsidRPr="00790E93" w:rsidRDefault="00021517" w:rsidP="00790E93">
      <w:pPr>
        <w:spacing w:before="67" w:line="238" w:lineRule="exact"/>
        <w:ind w:left="5254" w:right="121"/>
        <w:jc w:val="center"/>
        <w:rPr>
          <w:sz w:val="24"/>
          <w:szCs w:val="24"/>
          <w:lang w:val="en-US"/>
        </w:rPr>
      </w:pPr>
      <w:bookmarkStart w:id="0" w:name="_GoBack"/>
      <w:r w:rsidRPr="00790E93">
        <w:rPr>
          <w:spacing w:val="-2"/>
          <w:sz w:val="24"/>
          <w:szCs w:val="24"/>
          <w:lang w:val="en-US"/>
        </w:rPr>
        <w:t>"APPROVED"</w:t>
      </w:r>
    </w:p>
    <w:p w:rsidR="007110B0" w:rsidRPr="00790E93" w:rsidRDefault="00021517" w:rsidP="00790E93">
      <w:pPr>
        <w:spacing w:before="7" w:line="228" w:lineRule="auto"/>
        <w:ind w:left="5368" w:right="209"/>
        <w:jc w:val="center"/>
        <w:rPr>
          <w:sz w:val="24"/>
          <w:szCs w:val="24"/>
          <w:lang w:val="en-US"/>
        </w:rPr>
      </w:pPr>
      <w:r w:rsidRPr="00790E93">
        <w:rPr>
          <w:spacing w:val="-6"/>
          <w:sz w:val="24"/>
          <w:szCs w:val="24"/>
          <w:lang w:val="en-US"/>
        </w:rPr>
        <w:t>by the decision of the sole founder of JSC "Company Tashkent Invest"</w:t>
      </w:r>
    </w:p>
    <w:p w:rsidR="007110B0" w:rsidRPr="00790E93" w:rsidRDefault="00021517" w:rsidP="00790E93">
      <w:pPr>
        <w:spacing w:line="238" w:lineRule="exact"/>
        <w:ind w:left="5294" w:right="121"/>
        <w:jc w:val="center"/>
        <w:rPr>
          <w:sz w:val="24"/>
          <w:szCs w:val="24"/>
          <w:lang w:val="en-US"/>
        </w:rPr>
      </w:pPr>
      <w:r w:rsidRPr="00790E93">
        <w:rPr>
          <w:spacing w:val="-4"/>
          <w:sz w:val="24"/>
          <w:szCs w:val="24"/>
          <w:lang w:val="en-US"/>
        </w:rPr>
        <w:t>dated March 15, 2024</w:t>
      </w:r>
    </w:p>
    <w:p w:rsidR="007110B0" w:rsidRPr="00790E93" w:rsidRDefault="007110B0" w:rsidP="00790E93">
      <w:pPr>
        <w:pStyle w:val="a3"/>
        <w:jc w:val="center"/>
        <w:rPr>
          <w:lang w:val="en-US"/>
        </w:rPr>
      </w:pPr>
    </w:p>
    <w:bookmarkEnd w:id="0"/>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spacing w:before="101"/>
        <w:rPr>
          <w:lang w:val="en-US"/>
        </w:rPr>
      </w:pPr>
    </w:p>
    <w:p w:rsidR="007110B0" w:rsidRPr="00790E93" w:rsidRDefault="00021517" w:rsidP="00092A52">
      <w:pPr>
        <w:spacing w:line="294" w:lineRule="exact"/>
        <w:ind w:right="78"/>
        <w:jc w:val="center"/>
        <w:rPr>
          <w:sz w:val="24"/>
          <w:szCs w:val="24"/>
          <w:lang w:val="en-US"/>
        </w:rPr>
      </w:pPr>
      <w:r w:rsidRPr="00790E93">
        <w:rPr>
          <w:sz w:val="24"/>
          <w:szCs w:val="24"/>
          <w:lang w:val="en-US"/>
        </w:rPr>
        <w:t>REGULATION ON INTERNAL CONTROL</w:t>
      </w:r>
    </w:p>
    <w:p w:rsidR="007110B0" w:rsidRPr="00790E93" w:rsidRDefault="00021517" w:rsidP="00092A52">
      <w:pPr>
        <w:spacing w:line="274" w:lineRule="exact"/>
        <w:ind w:left="135" w:right="209"/>
        <w:jc w:val="center"/>
        <w:rPr>
          <w:sz w:val="24"/>
          <w:szCs w:val="24"/>
          <w:lang w:val="en-US"/>
        </w:rPr>
      </w:pPr>
      <w:r w:rsidRPr="00790E93">
        <w:rPr>
          <w:w w:val="85"/>
          <w:sz w:val="24"/>
          <w:szCs w:val="24"/>
          <w:lang w:val="en-US"/>
        </w:rPr>
        <w:t>JOINT-STOCK COMPANY</w:t>
      </w:r>
    </w:p>
    <w:p w:rsidR="007110B0" w:rsidRPr="00790E93" w:rsidRDefault="00021517" w:rsidP="00092A52">
      <w:pPr>
        <w:spacing w:line="294" w:lineRule="exact"/>
        <w:ind w:left="150" w:right="209"/>
        <w:jc w:val="center"/>
        <w:rPr>
          <w:sz w:val="24"/>
          <w:szCs w:val="24"/>
          <w:lang w:val="en-US"/>
        </w:rPr>
      </w:pPr>
      <w:r w:rsidRPr="00790E93">
        <w:rPr>
          <w:spacing w:val="-2"/>
          <w:w w:val="90"/>
          <w:sz w:val="24"/>
          <w:szCs w:val="24"/>
          <w:lang w:val="en-US"/>
        </w:rPr>
        <w:t>TASHKENT INVEST COMPANY</w:t>
      </w: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rPr>
          <w:lang w:val="en-US"/>
        </w:rPr>
      </w:pPr>
    </w:p>
    <w:p w:rsidR="007110B0" w:rsidRPr="00790E93" w:rsidRDefault="007110B0" w:rsidP="00142644">
      <w:pPr>
        <w:pStyle w:val="a3"/>
        <w:spacing w:before="283"/>
        <w:rPr>
          <w:lang w:val="en-US"/>
        </w:rPr>
      </w:pPr>
    </w:p>
    <w:p w:rsidR="007110B0" w:rsidRPr="00142644" w:rsidRDefault="00021517" w:rsidP="00092A52">
      <w:pPr>
        <w:ind w:left="18"/>
        <w:jc w:val="center"/>
        <w:rPr>
          <w:sz w:val="24"/>
          <w:szCs w:val="24"/>
        </w:rPr>
      </w:pPr>
      <w:proofErr w:type="spellStart"/>
      <w:r w:rsidRPr="00142644">
        <w:rPr>
          <w:w w:val="85"/>
          <w:sz w:val="24"/>
          <w:szCs w:val="24"/>
        </w:rPr>
        <w:t>Tashkent</w:t>
      </w:r>
      <w:proofErr w:type="spellEnd"/>
      <w:r w:rsidRPr="00142644">
        <w:rPr>
          <w:w w:val="85"/>
          <w:sz w:val="24"/>
          <w:szCs w:val="24"/>
        </w:rPr>
        <w:t xml:space="preserve"> -2024</w:t>
      </w:r>
    </w:p>
    <w:p w:rsidR="007110B0" w:rsidRPr="00142644" w:rsidRDefault="007110B0" w:rsidP="00142644">
      <w:pPr>
        <w:jc w:val="both"/>
        <w:rPr>
          <w:sz w:val="24"/>
          <w:szCs w:val="24"/>
        </w:rPr>
        <w:sectPr w:rsidR="007110B0" w:rsidRPr="00142644">
          <w:type w:val="continuous"/>
          <w:pgSz w:w="11900" w:h="16820"/>
          <w:pgMar w:top="1040" w:right="850" w:bottom="280" w:left="1700" w:header="720" w:footer="720" w:gutter="0"/>
          <w:cols w:space="720"/>
        </w:sectPr>
      </w:pPr>
    </w:p>
    <w:p w:rsidR="007110B0" w:rsidRPr="00142644" w:rsidRDefault="00021517" w:rsidP="00092A52">
      <w:pPr>
        <w:pStyle w:val="a3"/>
        <w:spacing w:before="76"/>
        <w:ind w:left="18" w:right="139"/>
        <w:jc w:val="center"/>
      </w:pPr>
      <w:r w:rsidRPr="00142644">
        <w:lastRenderedPageBreak/>
        <w:t>Раздел - І.</w:t>
      </w:r>
    </w:p>
    <w:p w:rsidR="007110B0" w:rsidRPr="00142644" w:rsidRDefault="00021517" w:rsidP="00092A52">
      <w:pPr>
        <w:pStyle w:val="2"/>
        <w:spacing w:before="3"/>
        <w:ind w:right="136"/>
      </w:pPr>
      <w:proofErr w:type="spellStart"/>
      <w:r w:rsidRPr="00142644">
        <w:t>General</w:t>
      </w:r>
      <w:proofErr w:type="spellEnd"/>
      <w:r w:rsidRPr="00142644">
        <w:t xml:space="preserve"> </w:t>
      </w:r>
      <w:proofErr w:type="spellStart"/>
      <w:r w:rsidRPr="00142644">
        <w:t>provisions</w:t>
      </w:r>
      <w:proofErr w:type="spellEnd"/>
    </w:p>
    <w:p w:rsidR="007110B0" w:rsidRPr="00790E93" w:rsidRDefault="00021517" w:rsidP="00142644">
      <w:pPr>
        <w:pStyle w:val="a4"/>
        <w:numPr>
          <w:ilvl w:val="1"/>
          <w:numId w:val="9"/>
        </w:numPr>
        <w:tabs>
          <w:tab w:val="left" w:pos="815"/>
        </w:tabs>
        <w:spacing w:before="2" w:line="242" w:lineRule="auto"/>
        <w:ind w:right="162" w:firstLine="282"/>
        <w:jc w:val="both"/>
        <w:rPr>
          <w:sz w:val="24"/>
          <w:szCs w:val="24"/>
          <w:lang w:val="en-US"/>
        </w:rPr>
      </w:pPr>
      <w:r w:rsidRPr="00790E93">
        <w:rPr>
          <w:sz w:val="24"/>
          <w:szCs w:val="24"/>
          <w:lang w:val="en-US"/>
        </w:rPr>
        <w:t>This regulation on internal control of JSC Tashkent Invest Company (hereinafter referred to as the company) has been developed in accordance with the current legislation of the Republic of Uzbekistan, the company's charter, recommendations of the Corporate Governance Code and Corporate Governance Rules for Enterprises with state participation, approved by the minutes of meetings of the Commission on Improving the Efficiency of Joint-Stock Companies and improving the corporate Governance System (dated 11.02.2016No. 02-02 / 1-187 and No. 24/1-989 dated 27.04.2018) and internal documents of the company.</w:t>
      </w:r>
    </w:p>
    <w:p w:rsidR="007110B0" w:rsidRPr="00790E93" w:rsidRDefault="00021517" w:rsidP="00142644">
      <w:pPr>
        <w:pStyle w:val="a4"/>
        <w:numPr>
          <w:ilvl w:val="1"/>
          <w:numId w:val="9"/>
        </w:numPr>
        <w:tabs>
          <w:tab w:val="left" w:pos="821"/>
        </w:tabs>
        <w:ind w:left="77" w:right="170" w:firstLine="284"/>
        <w:jc w:val="both"/>
        <w:rPr>
          <w:sz w:val="24"/>
          <w:szCs w:val="24"/>
          <w:lang w:val="en-US"/>
        </w:rPr>
      </w:pPr>
      <w:r w:rsidRPr="00790E93">
        <w:rPr>
          <w:sz w:val="24"/>
          <w:szCs w:val="24"/>
          <w:lang w:val="en-US"/>
        </w:rPr>
        <w:t>These regulations define the goals and objectives of the internal control system, the principles of its functioning, as well as the company's bodies and persons responsible for internal control.</w:t>
      </w:r>
    </w:p>
    <w:p w:rsidR="007110B0" w:rsidRPr="00790E93" w:rsidRDefault="00021517" w:rsidP="00092A52">
      <w:pPr>
        <w:pStyle w:val="a3"/>
        <w:spacing w:before="1" w:line="275" w:lineRule="exact"/>
        <w:ind w:left="18" w:right="129"/>
        <w:jc w:val="center"/>
        <w:rPr>
          <w:b/>
          <w:lang w:val="en-US"/>
        </w:rPr>
      </w:pPr>
      <w:r w:rsidRPr="00790E93">
        <w:rPr>
          <w:b/>
          <w:lang w:val="en-US"/>
        </w:rPr>
        <w:t>Section-II.</w:t>
      </w:r>
    </w:p>
    <w:p w:rsidR="007110B0" w:rsidRPr="00790E93" w:rsidRDefault="00021517" w:rsidP="00092A52">
      <w:pPr>
        <w:pStyle w:val="a3"/>
        <w:spacing w:line="273" w:lineRule="exact"/>
        <w:ind w:left="23" w:right="121"/>
        <w:jc w:val="center"/>
        <w:rPr>
          <w:b/>
          <w:lang w:val="en-US"/>
        </w:rPr>
      </w:pPr>
      <w:r w:rsidRPr="00790E93">
        <w:rPr>
          <w:b/>
          <w:w w:val="105"/>
          <w:lang w:val="en-US"/>
        </w:rPr>
        <w:t>Definition and objectives of the internal control system</w:t>
      </w:r>
    </w:p>
    <w:p w:rsidR="007110B0" w:rsidRPr="00790E93" w:rsidRDefault="00021517" w:rsidP="00142644">
      <w:pPr>
        <w:pStyle w:val="a4"/>
        <w:numPr>
          <w:ilvl w:val="1"/>
          <w:numId w:val="8"/>
        </w:numPr>
        <w:tabs>
          <w:tab w:val="left" w:pos="827"/>
        </w:tabs>
        <w:spacing w:before="1" w:line="237" w:lineRule="auto"/>
        <w:ind w:right="154" w:firstLine="292"/>
        <w:jc w:val="both"/>
        <w:rPr>
          <w:sz w:val="24"/>
          <w:szCs w:val="24"/>
          <w:lang w:val="en-US"/>
        </w:rPr>
      </w:pPr>
      <w:r w:rsidRPr="00790E93">
        <w:rPr>
          <w:sz w:val="24"/>
          <w:szCs w:val="24"/>
          <w:lang w:val="en-US"/>
        </w:rPr>
        <w:t>Internal control is a continuous process integrated into the company's activities and aimed at improving the effectiveness of risk management, control and corporate governance processes in order to obtain reasonable and sufficient confirmation of the company's goals in the following areas:</w:t>
      </w:r>
    </w:p>
    <w:p w:rsidR="007110B0" w:rsidRPr="00790E93" w:rsidRDefault="00021517" w:rsidP="00142644">
      <w:pPr>
        <w:pStyle w:val="a4"/>
        <w:numPr>
          <w:ilvl w:val="2"/>
          <w:numId w:val="8"/>
        </w:numPr>
        <w:tabs>
          <w:tab w:val="left" w:pos="1024"/>
        </w:tabs>
        <w:spacing w:before="4" w:line="242" w:lineRule="auto"/>
        <w:ind w:right="188" w:firstLine="281"/>
        <w:jc w:val="both"/>
        <w:rPr>
          <w:sz w:val="24"/>
          <w:szCs w:val="24"/>
          <w:lang w:val="en-US"/>
        </w:rPr>
      </w:pPr>
      <w:r w:rsidRPr="00790E93">
        <w:rPr>
          <w:sz w:val="24"/>
          <w:szCs w:val="24"/>
          <w:lang w:val="en-US"/>
        </w:rPr>
        <w:t>operational efficiency and productivity, including the degree of operational efficiency, profit generation, and asset protection;</w:t>
      </w:r>
    </w:p>
    <w:p w:rsidR="007110B0" w:rsidRPr="00790E93" w:rsidRDefault="00021517" w:rsidP="00142644">
      <w:pPr>
        <w:pStyle w:val="a4"/>
        <w:numPr>
          <w:ilvl w:val="2"/>
          <w:numId w:val="8"/>
        </w:numPr>
        <w:tabs>
          <w:tab w:val="left" w:pos="1024"/>
        </w:tabs>
        <w:spacing w:line="269" w:lineRule="exact"/>
        <w:ind w:left="1024" w:hanging="658"/>
        <w:jc w:val="both"/>
        <w:rPr>
          <w:sz w:val="24"/>
          <w:szCs w:val="24"/>
          <w:lang w:val="en-US"/>
        </w:rPr>
      </w:pPr>
      <w:r w:rsidRPr="00790E93">
        <w:rPr>
          <w:sz w:val="24"/>
          <w:szCs w:val="24"/>
          <w:lang w:val="en-US"/>
        </w:rPr>
        <w:t>reliability and reliability of financial statements;</w:t>
      </w:r>
    </w:p>
    <w:p w:rsidR="007110B0" w:rsidRPr="00790E93" w:rsidRDefault="00021517" w:rsidP="00142644">
      <w:pPr>
        <w:pStyle w:val="a4"/>
        <w:numPr>
          <w:ilvl w:val="2"/>
          <w:numId w:val="8"/>
        </w:numPr>
        <w:tabs>
          <w:tab w:val="left" w:pos="1026"/>
        </w:tabs>
        <w:spacing w:before="1" w:line="237" w:lineRule="auto"/>
        <w:ind w:left="80" w:right="191" w:firstLine="281"/>
        <w:jc w:val="both"/>
        <w:rPr>
          <w:sz w:val="24"/>
          <w:szCs w:val="24"/>
          <w:lang w:val="en-US"/>
        </w:rPr>
      </w:pPr>
      <w:r w:rsidRPr="00790E93">
        <w:rPr>
          <w:sz w:val="24"/>
          <w:szCs w:val="24"/>
          <w:lang w:val="en-US"/>
        </w:rPr>
        <w:t>compliance with the laws and regulations governing the company's activities.</w:t>
      </w:r>
    </w:p>
    <w:p w:rsidR="007110B0" w:rsidRPr="00790E93" w:rsidRDefault="00021517" w:rsidP="00142644">
      <w:pPr>
        <w:pStyle w:val="a4"/>
        <w:numPr>
          <w:ilvl w:val="1"/>
          <w:numId w:val="8"/>
        </w:numPr>
        <w:tabs>
          <w:tab w:val="left" w:pos="827"/>
        </w:tabs>
        <w:spacing w:before="5" w:line="237" w:lineRule="auto"/>
        <w:ind w:left="78" w:right="150" w:firstLine="287"/>
        <w:jc w:val="both"/>
        <w:rPr>
          <w:sz w:val="24"/>
          <w:szCs w:val="24"/>
          <w:lang w:val="en-US"/>
        </w:rPr>
      </w:pPr>
      <w:r w:rsidRPr="00790E93">
        <w:rPr>
          <w:sz w:val="24"/>
          <w:szCs w:val="24"/>
          <w:lang w:val="en-US"/>
        </w:rPr>
        <w:t>The internal control system is a set of organizational structure, control measures, procedures and methods of internal control regulated by internal documents, organized and implemented in the company by the internal audit service, the Supervisory Board, the management board and other employees at all levels (hereinafter — subjects of internal control) and in all functions. The qualification of members of the company's internal control bodies may be established in the regulations on their activities.</w:t>
      </w:r>
    </w:p>
    <w:p w:rsidR="007110B0" w:rsidRPr="00790E93" w:rsidRDefault="00021517" w:rsidP="00142644">
      <w:pPr>
        <w:pStyle w:val="a4"/>
        <w:numPr>
          <w:ilvl w:val="1"/>
          <w:numId w:val="8"/>
        </w:numPr>
        <w:tabs>
          <w:tab w:val="left" w:pos="830"/>
        </w:tabs>
        <w:spacing w:before="4"/>
        <w:ind w:left="86" w:right="152" w:firstLine="284"/>
        <w:jc w:val="both"/>
        <w:rPr>
          <w:sz w:val="24"/>
          <w:szCs w:val="24"/>
          <w:lang w:val="en-US"/>
        </w:rPr>
      </w:pPr>
      <w:r w:rsidRPr="00790E93">
        <w:rPr>
          <w:sz w:val="24"/>
          <w:szCs w:val="24"/>
          <w:lang w:val="en-US"/>
        </w:rPr>
        <w:t>Internal control procedures are a set of measures implemented by the audit committee, the Supervisory Board, the Management Board of the company, as well as divisions of the company authorized to exercise internal control (hereinafter - divisions of the company), and aimed at identifying violations of the legislation and internal documents of the company in the course of financial and economic activities, to assess the effectiveness of as well as the interaction of internal control entities with each other in the process of implementing internal control procedures.</w:t>
      </w:r>
    </w:p>
    <w:p w:rsidR="007110B0" w:rsidRPr="00790E93" w:rsidRDefault="00021517" w:rsidP="00142644">
      <w:pPr>
        <w:pStyle w:val="a4"/>
        <w:numPr>
          <w:ilvl w:val="1"/>
          <w:numId w:val="8"/>
        </w:numPr>
        <w:tabs>
          <w:tab w:val="left" w:pos="838"/>
        </w:tabs>
        <w:spacing w:line="237" w:lineRule="auto"/>
        <w:ind w:left="88" w:right="169" w:firstLine="287"/>
        <w:jc w:val="both"/>
        <w:rPr>
          <w:sz w:val="24"/>
          <w:szCs w:val="24"/>
          <w:lang w:val="en-US"/>
        </w:rPr>
      </w:pPr>
      <w:r w:rsidRPr="00790E93">
        <w:rPr>
          <w:sz w:val="24"/>
          <w:szCs w:val="24"/>
          <w:lang w:val="en-US"/>
        </w:rPr>
        <w:t>The main purpose of internal control is to ensure the protection of the rights and legitimate interests of all shareholders, including minority shareholders.</w:t>
      </w:r>
    </w:p>
    <w:p w:rsidR="007110B0" w:rsidRPr="00790E93" w:rsidRDefault="00021517" w:rsidP="00142644">
      <w:pPr>
        <w:pStyle w:val="a4"/>
        <w:numPr>
          <w:ilvl w:val="1"/>
          <w:numId w:val="8"/>
        </w:numPr>
        <w:tabs>
          <w:tab w:val="left" w:pos="837"/>
        </w:tabs>
        <w:spacing w:before="1" w:line="275" w:lineRule="exact"/>
        <w:ind w:left="837" w:hanging="462"/>
        <w:jc w:val="both"/>
        <w:rPr>
          <w:sz w:val="24"/>
          <w:szCs w:val="24"/>
          <w:lang w:val="en-US"/>
        </w:rPr>
      </w:pPr>
      <w:r w:rsidRPr="00790E93">
        <w:rPr>
          <w:sz w:val="24"/>
          <w:szCs w:val="24"/>
          <w:lang w:val="en-US"/>
        </w:rPr>
        <w:t>Internal control is designed to provide in an operational mode:</w:t>
      </w:r>
    </w:p>
    <w:p w:rsidR="007110B0" w:rsidRPr="00790E93" w:rsidRDefault="00142644" w:rsidP="00142644">
      <w:pPr>
        <w:pStyle w:val="a4"/>
        <w:numPr>
          <w:ilvl w:val="2"/>
          <w:numId w:val="8"/>
        </w:numPr>
        <w:tabs>
          <w:tab w:val="left" w:pos="1035"/>
          <w:tab w:val="left" w:pos="2643"/>
          <w:tab w:val="left" w:pos="3789"/>
          <w:tab w:val="left" w:pos="5433"/>
          <w:tab w:val="left" w:pos="5780"/>
          <w:tab w:val="left" w:pos="7506"/>
        </w:tabs>
        <w:spacing w:line="242" w:lineRule="auto"/>
        <w:ind w:left="93" w:right="188" w:firstLine="282"/>
        <w:jc w:val="both"/>
        <w:rPr>
          <w:sz w:val="24"/>
          <w:szCs w:val="24"/>
          <w:lang w:val="en-US"/>
        </w:rPr>
      </w:pPr>
      <w:r w:rsidRPr="00790E93">
        <w:rPr>
          <w:spacing w:val="-2"/>
          <w:sz w:val="24"/>
          <w:szCs w:val="24"/>
          <w:lang w:val="en-US"/>
        </w:rPr>
        <w:t>Safety of assets, economical and efficient use of the company's resources;</w:t>
      </w:r>
    </w:p>
    <w:p w:rsidR="007110B0" w:rsidRPr="00790E93" w:rsidRDefault="00021517" w:rsidP="00142644">
      <w:pPr>
        <w:pStyle w:val="a4"/>
        <w:numPr>
          <w:ilvl w:val="2"/>
          <w:numId w:val="8"/>
        </w:numPr>
        <w:tabs>
          <w:tab w:val="left" w:pos="1040"/>
        </w:tabs>
        <w:spacing w:line="237" w:lineRule="auto"/>
        <w:ind w:left="85" w:right="178" w:firstLine="295"/>
        <w:jc w:val="both"/>
        <w:rPr>
          <w:sz w:val="24"/>
          <w:szCs w:val="24"/>
          <w:lang w:val="en-US"/>
        </w:rPr>
      </w:pPr>
      <w:r w:rsidRPr="00790E93">
        <w:rPr>
          <w:sz w:val="24"/>
          <w:szCs w:val="24"/>
          <w:lang w:val="en-US"/>
        </w:rPr>
        <w:t>compliance with the requirements of the current legislation and internal documents of the company;</w:t>
      </w:r>
    </w:p>
    <w:p w:rsidR="007110B0" w:rsidRPr="00790E93" w:rsidRDefault="00021517" w:rsidP="00142644">
      <w:pPr>
        <w:pStyle w:val="a4"/>
        <w:numPr>
          <w:ilvl w:val="2"/>
          <w:numId w:val="8"/>
        </w:numPr>
        <w:tabs>
          <w:tab w:val="left" w:pos="993"/>
          <w:tab w:val="left" w:pos="4138"/>
          <w:tab w:val="left" w:pos="5465"/>
          <w:tab w:val="left" w:pos="6868"/>
          <w:tab w:val="left" w:pos="7450"/>
        </w:tabs>
        <w:spacing w:before="2"/>
        <w:ind w:left="0" w:firstLine="284"/>
        <w:jc w:val="both"/>
        <w:rPr>
          <w:sz w:val="24"/>
          <w:szCs w:val="24"/>
          <w:lang w:val="en-US"/>
        </w:rPr>
      </w:pPr>
      <w:r w:rsidRPr="00790E93">
        <w:rPr>
          <w:spacing w:val="-2"/>
          <w:sz w:val="24"/>
          <w:szCs w:val="24"/>
          <w:lang w:val="en-US"/>
        </w:rPr>
        <w:t>implementation of the company's medium-and long-term development strategy and business plans;</w:t>
      </w:r>
    </w:p>
    <w:p w:rsidR="007110B0" w:rsidRPr="00790E93" w:rsidRDefault="00021517" w:rsidP="00142644">
      <w:pPr>
        <w:pStyle w:val="a4"/>
        <w:numPr>
          <w:ilvl w:val="2"/>
          <w:numId w:val="8"/>
        </w:numPr>
        <w:tabs>
          <w:tab w:val="left" w:pos="1019"/>
        </w:tabs>
        <w:spacing w:before="3" w:line="242" w:lineRule="auto"/>
        <w:ind w:left="72" w:right="202" w:firstLine="284"/>
        <w:jc w:val="both"/>
        <w:rPr>
          <w:sz w:val="24"/>
          <w:szCs w:val="24"/>
          <w:lang w:val="en-US"/>
        </w:rPr>
      </w:pPr>
      <w:r w:rsidRPr="00790E93">
        <w:rPr>
          <w:sz w:val="24"/>
          <w:szCs w:val="24"/>
          <w:lang w:val="en-US"/>
        </w:rPr>
        <w:t>completeness and reliability of accounting documents, financial statements and management information of the company;</w:t>
      </w:r>
    </w:p>
    <w:p w:rsidR="007110B0" w:rsidRPr="00790E93" w:rsidRDefault="00021517" w:rsidP="00142644">
      <w:pPr>
        <w:pStyle w:val="a4"/>
        <w:numPr>
          <w:ilvl w:val="2"/>
          <w:numId w:val="8"/>
        </w:numPr>
        <w:tabs>
          <w:tab w:val="left" w:pos="1013"/>
        </w:tabs>
        <w:spacing w:line="247" w:lineRule="auto"/>
        <w:ind w:left="73" w:right="171" w:firstLine="282"/>
        <w:jc w:val="both"/>
        <w:rPr>
          <w:sz w:val="24"/>
          <w:szCs w:val="24"/>
          <w:lang w:val="en-US"/>
        </w:rPr>
      </w:pPr>
      <w:r w:rsidRPr="00790E93">
        <w:rPr>
          <w:sz w:val="24"/>
          <w:szCs w:val="24"/>
          <w:lang w:val="en-US"/>
        </w:rPr>
        <w:t>identification, identification and analysis of risks at the time of their occurrence in the company's activities;</w:t>
      </w:r>
    </w:p>
    <w:p w:rsidR="007110B0" w:rsidRPr="00790E93" w:rsidRDefault="00021517" w:rsidP="00142644">
      <w:pPr>
        <w:pStyle w:val="a4"/>
        <w:numPr>
          <w:ilvl w:val="2"/>
          <w:numId w:val="8"/>
        </w:numPr>
        <w:tabs>
          <w:tab w:val="left" w:pos="1018"/>
        </w:tabs>
        <w:spacing w:line="242" w:lineRule="auto"/>
        <w:ind w:left="73" w:right="197" w:firstLine="287"/>
        <w:jc w:val="both"/>
        <w:rPr>
          <w:sz w:val="24"/>
          <w:szCs w:val="24"/>
          <w:lang w:val="en-US"/>
        </w:rPr>
      </w:pPr>
      <w:r w:rsidRPr="00790E93">
        <w:rPr>
          <w:sz w:val="24"/>
          <w:szCs w:val="24"/>
          <w:lang w:val="en-US"/>
        </w:rPr>
        <w:t>planning and managing risks in the company's activities, including making timely and adequate decisions on risk management;</w:t>
      </w:r>
    </w:p>
    <w:p w:rsidR="007110B0" w:rsidRPr="00790E93" w:rsidRDefault="00021517" w:rsidP="00142644">
      <w:pPr>
        <w:pStyle w:val="a4"/>
        <w:numPr>
          <w:ilvl w:val="2"/>
          <w:numId w:val="8"/>
        </w:numPr>
        <w:tabs>
          <w:tab w:val="left" w:pos="1026"/>
        </w:tabs>
        <w:spacing w:line="237" w:lineRule="auto"/>
        <w:ind w:right="187" w:firstLine="282"/>
        <w:jc w:val="both"/>
        <w:rPr>
          <w:sz w:val="24"/>
          <w:szCs w:val="24"/>
          <w:lang w:val="en-US"/>
        </w:rPr>
      </w:pPr>
      <w:r w:rsidRPr="00790E93">
        <w:rPr>
          <w:sz w:val="24"/>
          <w:szCs w:val="24"/>
          <w:lang w:val="en-US"/>
        </w:rPr>
        <w:t xml:space="preserve">establishing and maintaining a good reputation of the company in business </w:t>
      </w:r>
      <w:r w:rsidRPr="00790E93">
        <w:rPr>
          <w:sz w:val="24"/>
          <w:szCs w:val="24"/>
          <w:lang w:val="en-US"/>
        </w:rPr>
        <w:lastRenderedPageBreak/>
        <w:t>circles and among consumers;</w:t>
      </w:r>
    </w:p>
    <w:p w:rsidR="007110B0" w:rsidRPr="00790E93" w:rsidRDefault="00021517" w:rsidP="00142644">
      <w:pPr>
        <w:pStyle w:val="a4"/>
        <w:numPr>
          <w:ilvl w:val="2"/>
          <w:numId w:val="8"/>
        </w:numPr>
        <w:tabs>
          <w:tab w:val="left" w:pos="1026"/>
        </w:tabs>
        <w:spacing w:line="242" w:lineRule="auto"/>
        <w:ind w:left="78" w:right="161" w:firstLine="287"/>
        <w:jc w:val="both"/>
        <w:rPr>
          <w:b/>
          <w:sz w:val="24"/>
          <w:szCs w:val="24"/>
          <w:lang w:val="en-US"/>
        </w:rPr>
      </w:pPr>
      <w:r w:rsidRPr="00790E93">
        <w:rPr>
          <w:sz w:val="24"/>
          <w:szCs w:val="24"/>
          <w:lang w:val="en-US"/>
        </w:rPr>
        <w:t>adequacy, transparency and objectivity of payment of remuneration and compensation, including its size, to members of the management Board and the Supervisory Board.</w:t>
      </w:r>
    </w:p>
    <w:p w:rsidR="007110B0" w:rsidRPr="00790E93" w:rsidRDefault="00021517" w:rsidP="00142644">
      <w:pPr>
        <w:pStyle w:val="a3"/>
        <w:spacing w:line="273" w:lineRule="exact"/>
        <w:ind w:right="78"/>
        <w:jc w:val="center"/>
        <w:rPr>
          <w:b/>
          <w:lang w:val="en-US"/>
        </w:rPr>
      </w:pPr>
      <w:r w:rsidRPr="00790E93">
        <w:rPr>
          <w:b/>
          <w:w w:val="105"/>
          <w:lang w:val="en-US"/>
        </w:rPr>
        <w:t>Section-III.</w:t>
      </w:r>
    </w:p>
    <w:p w:rsidR="007110B0" w:rsidRPr="00790E93" w:rsidRDefault="00021517" w:rsidP="00142644">
      <w:pPr>
        <w:spacing w:line="273" w:lineRule="exact"/>
        <w:ind w:left="868"/>
        <w:jc w:val="both"/>
        <w:rPr>
          <w:b/>
          <w:sz w:val="24"/>
          <w:szCs w:val="24"/>
          <w:lang w:val="en-US"/>
        </w:rPr>
      </w:pPr>
      <w:r w:rsidRPr="00790E93">
        <w:rPr>
          <w:b/>
          <w:sz w:val="24"/>
          <w:szCs w:val="24"/>
          <w:lang w:val="en-US"/>
        </w:rPr>
        <w:t>Principles of functioning of the internal control system</w:t>
      </w:r>
    </w:p>
    <w:p w:rsidR="007110B0" w:rsidRPr="00790E93" w:rsidRDefault="00021517" w:rsidP="00142644">
      <w:pPr>
        <w:pStyle w:val="a4"/>
        <w:numPr>
          <w:ilvl w:val="1"/>
          <w:numId w:val="7"/>
        </w:numPr>
        <w:tabs>
          <w:tab w:val="left" w:pos="833"/>
        </w:tabs>
        <w:spacing w:line="271" w:lineRule="exact"/>
        <w:ind w:left="833" w:hanging="466"/>
        <w:jc w:val="both"/>
        <w:rPr>
          <w:sz w:val="24"/>
          <w:szCs w:val="24"/>
          <w:lang w:val="en-US"/>
        </w:rPr>
      </w:pPr>
      <w:r w:rsidRPr="00790E93">
        <w:rPr>
          <w:sz w:val="24"/>
          <w:szCs w:val="24"/>
          <w:lang w:val="en-US"/>
        </w:rPr>
        <w:t>The company's internal control system is based on the following principles:</w:t>
      </w:r>
    </w:p>
    <w:p w:rsidR="007110B0" w:rsidRPr="00142644" w:rsidRDefault="00021517" w:rsidP="00142644">
      <w:pPr>
        <w:pStyle w:val="1"/>
        <w:ind w:left="78"/>
        <w:jc w:val="both"/>
        <w:rPr>
          <w:sz w:val="24"/>
          <w:szCs w:val="24"/>
        </w:rPr>
      </w:pPr>
      <w:proofErr w:type="spellStart"/>
      <w:r w:rsidRPr="00142644">
        <w:rPr>
          <w:spacing w:val="-2"/>
          <w:sz w:val="24"/>
          <w:szCs w:val="24"/>
        </w:rPr>
        <w:t>principles</w:t>
      </w:r>
      <w:proofErr w:type="spellEnd"/>
      <w:r w:rsidRPr="00142644">
        <w:rPr>
          <w:spacing w:val="-2"/>
          <w:sz w:val="24"/>
          <w:szCs w:val="24"/>
        </w:rPr>
        <w:t>:</w:t>
      </w:r>
    </w:p>
    <w:p w:rsidR="007110B0" w:rsidRPr="00790E93" w:rsidRDefault="00021517" w:rsidP="00142644">
      <w:pPr>
        <w:pStyle w:val="a4"/>
        <w:numPr>
          <w:ilvl w:val="2"/>
          <w:numId w:val="7"/>
        </w:numPr>
        <w:tabs>
          <w:tab w:val="left" w:pos="1029"/>
        </w:tabs>
        <w:spacing w:before="2" w:line="237" w:lineRule="auto"/>
        <w:ind w:right="162" w:firstLine="282"/>
        <w:jc w:val="both"/>
        <w:rPr>
          <w:sz w:val="24"/>
          <w:szCs w:val="24"/>
          <w:lang w:val="en-US"/>
        </w:rPr>
      </w:pPr>
      <w:r w:rsidRPr="00790E93">
        <w:rPr>
          <w:sz w:val="24"/>
          <w:szCs w:val="24"/>
          <w:lang w:val="en-US"/>
        </w:rPr>
        <w:t>smooth functioning — continuous and proper functioning of the internal control system allows the company to detect any deviations from the norm in a timely manner and prevent their occurrence in the future;</w:t>
      </w:r>
    </w:p>
    <w:p w:rsidR="007110B0" w:rsidRPr="00790E93" w:rsidRDefault="00021517" w:rsidP="00142644">
      <w:pPr>
        <w:pStyle w:val="a4"/>
        <w:numPr>
          <w:ilvl w:val="2"/>
          <w:numId w:val="7"/>
        </w:numPr>
        <w:tabs>
          <w:tab w:val="left" w:pos="1028"/>
        </w:tabs>
        <w:spacing w:before="3"/>
        <w:ind w:left="83" w:right="148" w:firstLine="288"/>
        <w:jc w:val="both"/>
        <w:rPr>
          <w:sz w:val="24"/>
          <w:szCs w:val="24"/>
          <w:lang w:val="en-US"/>
        </w:rPr>
      </w:pPr>
      <w:r w:rsidRPr="00790E93">
        <w:rPr>
          <w:sz w:val="24"/>
          <w:szCs w:val="24"/>
          <w:lang w:val="en-US"/>
        </w:rPr>
        <w:t>accountability of all participants in the internal control system — the quality of performance of control functions by each person is controlled by another participant in the internal control system;</w:t>
      </w:r>
    </w:p>
    <w:p w:rsidR="007110B0" w:rsidRPr="00790E93" w:rsidRDefault="00021517" w:rsidP="00142644">
      <w:pPr>
        <w:pStyle w:val="a4"/>
        <w:numPr>
          <w:ilvl w:val="2"/>
          <w:numId w:val="7"/>
        </w:numPr>
        <w:tabs>
          <w:tab w:val="left" w:pos="1033"/>
        </w:tabs>
        <w:spacing w:before="4" w:line="237" w:lineRule="auto"/>
        <w:ind w:left="82" w:right="152" w:firstLine="289"/>
        <w:jc w:val="both"/>
        <w:rPr>
          <w:sz w:val="24"/>
          <w:szCs w:val="24"/>
          <w:lang w:val="en-US"/>
        </w:rPr>
      </w:pPr>
      <w:r w:rsidRPr="00790E93">
        <w:rPr>
          <w:sz w:val="24"/>
          <w:szCs w:val="24"/>
          <w:lang w:val="en-US"/>
        </w:rPr>
        <w:t>division of responsibilities — the company strives to avoid duplication of control functions, and these functions should be distributed among employees in such a way that the same person does not combine functions related to approving transactions with certain assets, taking operations into account, ensuring the safety of assets and conducting their inventory;</w:t>
      </w:r>
    </w:p>
    <w:p w:rsidR="007110B0" w:rsidRPr="00790E93" w:rsidRDefault="00021517" w:rsidP="00142644">
      <w:pPr>
        <w:pStyle w:val="a4"/>
        <w:numPr>
          <w:ilvl w:val="2"/>
          <w:numId w:val="7"/>
        </w:numPr>
        <w:tabs>
          <w:tab w:val="left" w:pos="1029"/>
        </w:tabs>
        <w:spacing w:before="11" w:line="237" w:lineRule="auto"/>
        <w:ind w:right="156" w:firstLine="287"/>
        <w:jc w:val="both"/>
        <w:rPr>
          <w:sz w:val="24"/>
          <w:szCs w:val="24"/>
          <w:lang w:val="en-US"/>
        </w:rPr>
      </w:pPr>
      <w:r w:rsidRPr="00790E93">
        <w:rPr>
          <w:sz w:val="24"/>
          <w:szCs w:val="24"/>
          <w:lang w:val="en-US"/>
        </w:rPr>
        <w:t>proper approval and approval of operations — the company seeks to establish a procedure for approving all financial and business operations by authorized persons within the limits of their respective powers;</w:t>
      </w:r>
    </w:p>
    <w:p w:rsidR="007110B0" w:rsidRPr="00790E93" w:rsidRDefault="00021517" w:rsidP="00142644">
      <w:pPr>
        <w:pStyle w:val="a4"/>
        <w:numPr>
          <w:ilvl w:val="2"/>
          <w:numId w:val="7"/>
        </w:numPr>
        <w:tabs>
          <w:tab w:val="left" w:pos="1036"/>
        </w:tabs>
        <w:spacing w:before="17" w:line="235" w:lineRule="auto"/>
        <w:ind w:left="90" w:right="154" w:firstLine="281"/>
        <w:jc w:val="both"/>
        <w:rPr>
          <w:sz w:val="24"/>
          <w:szCs w:val="24"/>
          <w:lang w:val="en-US"/>
        </w:rPr>
      </w:pPr>
      <w:r w:rsidRPr="00790E93">
        <w:rPr>
          <w:sz w:val="24"/>
          <w:szCs w:val="24"/>
          <w:lang w:val="en-US"/>
        </w:rPr>
        <w:t>ensuring organizational isolation of the company's daily internal control unit and its functional accountability directly to the supervisory board through the audit committee;</w:t>
      </w:r>
    </w:p>
    <w:p w:rsidR="007110B0" w:rsidRPr="00790E93" w:rsidRDefault="00021517" w:rsidP="00142644">
      <w:pPr>
        <w:pStyle w:val="a4"/>
        <w:numPr>
          <w:ilvl w:val="2"/>
          <w:numId w:val="7"/>
        </w:numPr>
        <w:tabs>
          <w:tab w:val="left" w:pos="1041"/>
        </w:tabs>
        <w:spacing w:before="7" w:line="242" w:lineRule="auto"/>
        <w:ind w:left="93" w:right="178" w:firstLine="288"/>
        <w:jc w:val="both"/>
        <w:rPr>
          <w:sz w:val="24"/>
          <w:szCs w:val="24"/>
          <w:lang w:val="en-US"/>
        </w:rPr>
      </w:pPr>
      <w:r w:rsidRPr="00790E93">
        <w:rPr>
          <w:sz w:val="24"/>
          <w:szCs w:val="24"/>
          <w:lang w:val="en-US"/>
        </w:rPr>
        <w:t>responsibility of all internal control entities working in the company for the proper performance of control functions;</w:t>
      </w:r>
    </w:p>
    <w:p w:rsidR="007110B0" w:rsidRPr="00790E93" w:rsidRDefault="00021517" w:rsidP="00142644">
      <w:pPr>
        <w:pStyle w:val="a4"/>
        <w:numPr>
          <w:ilvl w:val="2"/>
          <w:numId w:val="7"/>
        </w:numPr>
        <w:tabs>
          <w:tab w:val="left" w:pos="1037"/>
        </w:tabs>
        <w:spacing w:before="2" w:line="237" w:lineRule="auto"/>
        <w:ind w:left="93" w:right="164" w:firstLine="284"/>
        <w:jc w:val="both"/>
        <w:rPr>
          <w:sz w:val="24"/>
          <w:szCs w:val="24"/>
          <w:lang w:val="en-US"/>
        </w:rPr>
      </w:pPr>
      <w:r w:rsidRPr="00790E93">
        <w:rPr>
          <w:sz w:val="24"/>
          <w:szCs w:val="24"/>
          <w:lang w:val="en-US"/>
        </w:rPr>
        <w:t>implementation of internal control on the basis of clear interaction of all divisions of the company;</w:t>
      </w:r>
    </w:p>
    <w:p w:rsidR="007110B0" w:rsidRPr="00790E93" w:rsidRDefault="00021517" w:rsidP="00142644">
      <w:pPr>
        <w:pStyle w:val="a4"/>
        <w:numPr>
          <w:ilvl w:val="2"/>
          <w:numId w:val="7"/>
        </w:numPr>
        <w:tabs>
          <w:tab w:val="left" w:pos="1043"/>
        </w:tabs>
        <w:ind w:left="91" w:right="150" w:firstLine="290"/>
        <w:jc w:val="both"/>
        <w:rPr>
          <w:sz w:val="24"/>
          <w:szCs w:val="24"/>
          <w:lang w:val="en-US"/>
        </w:rPr>
      </w:pPr>
      <w:r w:rsidRPr="00790E93">
        <w:rPr>
          <w:sz w:val="24"/>
          <w:szCs w:val="24"/>
          <w:lang w:val="en-US"/>
        </w:rPr>
        <w:t>continuous development and improvement — the company strives to provide conditions for flexible configuration of the internal control system, so that it can be adapted to meet the need to solve new problems, expand and improve the system itself;</w:t>
      </w:r>
    </w:p>
    <w:p w:rsidR="007110B0" w:rsidRPr="00790E93" w:rsidRDefault="00021517" w:rsidP="00142644">
      <w:pPr>
        <w:pStyle w:val="a4"/>
        <w:numPr>
          <w:ilvl w:val="2"/>
          <w:numId w:val="7"/>
        </w:numPr>
        <w:tabs>
          <w:tab w:val="left" w:pos="1040"/>
        </w:tabs>
        <w:spacing w:line="237" w:lineRule="auto"/>
        <w:ind w:left="93" w:right="145" w:firstLine="284"/>
        <w:jc w:val="both"/>
        <w:rPr>
          <w:sz w:val="24"/>
          <w:szCs w:val="24"/>
          <w:lang w:val="en-US"/>
        </w:rPr>
      </w:pPr>
      <w:r w:rsidRPr="00790E93">
        <w:rPr>
          <w:sz w:val="24"/>
          <w:szCs w:val="24"/>
          <w:lang w:val="en-US"/>
        </w:rPr>
        <w:t>timely transmission of reports of deviations — the company has established the shortest possible time frame for transmitting relevant information to persons authorized to make decisions on eliminating deviations;</w:t>
      </w:r>
    </w:p>
    <w:p w:rsidR="007110B0" w:rsidRPr="00790E93" w:rsidRDefault="00021517" w:rsidP="002612F6">
      <w:pPr>
        <w:pStyle w:val="a4"/>
        <w:numPr>
          <w:ilvl w:val="2"/>
          <w:numId w:val="7"/>
        </w:numPr>
        <w:tabs>
          <w:tab w:val="left" w:pos="1170"/>
        </w:tabs>
        <w:spacing w:before="66" w:line="247" w:lineRule="auto"/>
        <w:ind w:left="76" w:right="166" w:firstLine="293"/>
        <w:jc w:val="both"/>
        <w:rPr>
          <w:sz w:val="24"/>
          <w:szCs w:val="24"/>
          <w:lang w:val="en-US"/>
        </w:rPr>
      </w:pPr>
      <w:r w:rsidRPr="00790E93">
        <w:rPr>
          <w:sz w:val="24"/>
          <w:szCs w:val="24"/>
          <w:lang w:val="en-US"/>
        </w:rPr>
        <w:t>prioritization of areas of the company's activities in which control is established — strategic areas covered by the internal control system are identified, even if the effectiveness of their functioning (the cost — economic effect ratio) is difficultto measure.</w:t>
      </w:r>
    </w:p>
    <w:p w:rsidR="007110B0" w:rsidRPr="00790E93" w:rsidRDefault="00021517" w:rsidP="00142644">
      <w:pPr>
        <w:pStyle w:val="a3"/>
        <w:spacing w:before="7" w:line="268" w:lineRule="exact"/>
        <w:ind w:left="120" w:right="209"/>
        <w:jc w:val="center"/>
        <w:rPr>
          <w:b/>
          <w:lang w:val="en-US"/>
        </w:rPr>
      </w:pPr>
      <w:r w:rsidRPr="00790E93">
        <w:rPr>
          <w:b/>
          <w:w w:val="105"/>
          <w:lang w:val="en-US"/>
        </w:rPr>
        <w:t>Section-IV.</w:t>
      </w:r>
    </w:p>
    <w:p w:rsidR="007110B0" w:rsidRPr="00790E93" w:rsidRDefault="00021517" w:rsidP="00142644">
      <w:pPr>
        <w:spacing w:line="290" w:lineRule="exact"/>
        <w:ind w:left="25" w:right="121"/>
        <w:jc w:val="center"/>
        <w:rPr>
          <w:b/>
          <w:sz w:val="24"/>
          <w:szCs w:val="24"/>
          <w:lang w:val="en-US"/>
        </w:rPr>
      </w:pPr>
      <w:r w:rsidRPr="00790E93">
        <w:rPr>
          <w:b/>
          <w:spacing w:val="-2"/>
          <w:sz w:val="24"/>
          <w:szCs w:val="24"/>
          <w:lang w:val="en-US"/>
        </w:rPr>
        <w:t>Components of the internal control system</w:t>
      </w:r>
    </w:p>
    <w:p w:rsidR="007110B0" w:rsidRPr="00790E93" w:rsidRDefault="00021517" w:rsidP="00142644">
      <w:pPr>
        <w:pStyle w:val="a4"/>
        <w:numPr>
          <w:ilvl w:val="1"/>
          <w:numId w:val="6"/>
        </w:numPr>
        <w:tabs>
          <w:tab w:val="left" w:pos="662"/>
        </w:tabs>
        <w:spacing w:line="271" w:lineRule="exact"/>
        <w:ind w:left="662" w:hanging="463"/>
        <w:jc w:val="both"/>
        <w:rPr>
          <w:sz w:val="24"/>
          <w:szCs w:val="24"/>
          <w:lang w:val="en-US"/>
        </w:rPr>
      </w:pPr>
      <w:r w:rsidRPr="00790E93">
        <w:rPr>
          <w:sz w:val="24"/>
          <w:szCs w:val="24"/>
          <w:lang w:val="en-US"/>
        </w:rPr>
        <w:t>The internal control system includes the following interrelated components:</w:t>
      </w:r>
    </w:p>
    <w:p w:rsidR="007110B0" w:rsidRPr="00142644" w:rsidRDefault="00021517" w:rsidP="00142644">
      <w:pPr>
        <w:pStyle w:val="1"/>
        <w:ind w:right="7817"/>
        <w:jc w:val="both"/>
        <w:rPr>
          <w:sz w:val="24"/>
          <w:szCs w:val="24"/>
        </w:rPr>
      </w:pPr>
      <w:proofErr w:type="spellStart"/>
      <w:r w:rsidRPr="00142644">
        <w:rPr>
          <w:spacing w:val="-2"/>
          <w:sz w:val="24"/>
          <w:szCs w:val="24"/>
        </w:rPr>
        <w:t>components</w:t>
      </w:r>
      <w:proofErr w:type="spellEnd"/>
      <w:r w:rsidRPr="00142644">
        <w:rPr>
          <w:spacing w:val="-2"/>
          <w:sz w:val="24"/>
          <w:szCs w:val="24"/>
        </w:rPr>
        <w:t>:</w:t>
      </w:r>
    </w:p>
    <w:p w:rsidR="007110B0" w:rsidRPr="00790E93" w:rsidRDefault="00021517" w:rsidP="00142644">
      <w:pPr>
        <w:pStyle w:val="a4"/>
        <w:numPr>
          <w:ilvl w:val="2"/>
          <w:numId w:val="6"/>
        </w:numPr>
        <w:tabs>
          <w:tab w:val="left" w:pos="1028"/>
        </w:tabs>
        <w:ind w:right="175" w:firstLine="286"/>
        <w:jc w:val="both"/>
        <w:rPr>
          <w:sz w:val="24"/>
          <w:szCs w:val="24"/>
          <w:lang w:val="en-US"/>
        </w:rPr>
      </w:pPr>
      <w:r w:rsidRPr="00790E93">
        <w:rPr>
          <w:sz w:val="24"/>
          <w:szCs w:val="24"/>
          <w:lang w:val="en-US"/>
        </w:rPr>
        <w:t>a control environment that includes the ethical values and competence of the company's employees, the management's policy, the way management distributes powers and responsibilities, the structure of the organization and professional development of employees, as well as leadership and management by the supervisory board;</w:t>
      </w:r>
    </w:p>
    <w:p w:rsidR="007110B0" w:rsidRPr="00790E93" w:rsidRDefault="00021517" w:rsidP="00142644">
      <w:pPr>
        <w:pStyle w:val="a4"/>
        <w:numPr>
          <w:ilvl w:val="2"/>
          <w:numId w:val="6"/>
        </w:numPr>
        <w:tabs>
          <w:tab w:val="left" w:pos="1032"/>
        </w:tabs>
        <w:spacing w:before="11" w:line="242" w:lineRule="auto"/>
        <w:ind w:left="85" w:right="179" w:firstLine="285"/>
        <w:jc w:val="both"/>
        <w:rPr>
          <w:sz w:val="24"/>
          <w:szCs w:val="24"/>
          <w:lang w:val="en-US"/>
        </w:rPr>
      </w:pPr>
      <w:r w:rsidRPr="00790E93">
        <w:rPr>
          <w:sz w:val="24"/>
          <w:szCs w:val="24"/>
          <w:lang w:val="en-US"/>
        </w:rPr>
        <w:t>risk assessment - which is the identification and analysis of relevant risks when certain tasks are achieved, which are interconnected at different levels and are internally consistent.</w:t>
      </w:r>
    </w:p>
    <w:p w:rsidR="007110B0" w:rsidRPr="00790E93" w:rsidRDefault="00021517" w:rsidP="00142644">
      <w:pPr>
        <w:pStyle w:val="a4"/>
        <w:numPr>
          <w:ilvl w:val="2"/>
          <w:numId w:val="6"/>
        </w:numPr>
        <w:tabs>
          <w:tab w:val="left" w:pos="1035"/>
        </w:tabs>
        <w:ind w:left="86" w:right="172" w:firstLine="288"/>
        <w:jc w:val="both"/>
        <w:rPr>
          <w:sz w:val="24"/>
          <w:szCs w:val="24"/>
          <w:lang w:val="en-US"/>
        </w:rPr>
      </w:pPr>
      <w:r w:rsidRPr="00790E93">
        <w:rPr>
          <w:sz w:val="24"/>
          <w:szCs w:val="24"/>
          <w:lang w:val="en-US"/>
        </w:rPr>
        <w:lastRenderedPageBreak/>
        <w:t>control activities that summarize policies and procedures that help ensure that management decisions are implemented, and include a wide variety of actions, such as issuing approvals, sanctions, confirmations, conducting audits, monitoring ongoing activities, ensuring asset security, and sharing authority.</w:t>
      </w:r>
    </w:p>
    <w:p w:rsidR="007110B0" w:rsidRPr="00790E93" w:rsidRDefault="00021517" w:rsidP="00142644">
      <w:pPr>
        <w:pStyle w:val="a4"/>
        <w:numPr>
          <w:ilvl w:val="2"/>
          <w:numId w:val="6"/>
        </w:numPr>
        <w:tabs>
          <w:tab w:val="left" w:pos="1035"/>
        </w:tabs>
        <w:ind w:left="85" w:right="165" w:firstLine="289"/>
        <w:jc w:val="both"/>
        <w:rPr>
          <w:sz w:val="24"/>
          <w:szCs w:val="24"/>
          <w:lang w:val="en-US"/>
        </w:rPr>
      </w:pPr>
      <w:r w:rsidRPr="00790E93">
        <w:rPr>
          <w:sz w:val="24"/>
          <w:szCs w:val="24"/>
          <w:lang w:val="en-US"/>
        </w:rPr>
        <w:t>information support and information exchange activities aimed at timely and effective identification of data, their registration and exchange, including, inter alia, the creation of effective channels for information exchange in order to form an understanding of the internal control policies and procedures adopted by the company and ensure their implementation by all subjects of internal control. The Company takes measures to protect against unauthorized access to information;</w:t>
      </w:r>
    </w:p>
    <w:p w:rsidR="007110B0" w:rsidRPr="00790E93" w:rsidRDefault="00021517" w:rsidP="00142644">
      <w:pPr>
        <w:pStyle w:val="a4"/>
        <w:numPr>
          <w:ilvl w:val="2"/>
          <w:numId w:val="6"/>
        </w:numPr>
        <w:tabs>
          <w:tab w:val="left" w:pos="1037"/>
        </w:tabs>
        <w:spacing w:line="237" w:lineRule="auto"/>
        <w:ind w:left="94" w:right="164" w:firstLine="280"/>
        <w:jc w:val="both"/>
        <w:rPr>
          <w:sz w:val="24"/>
          <w:szCs w:val="24"/>
          <w:lang w:val="en-US"/>
        </w:rPr>
      </w:pPr>
      <w:r w:rsidRPr="00790E93">
        <w:rPr>
          <w:sz w:val="24"/>
          <w:szCs w:val="24"/>
          <w:lang w:val="en-US"/>
        </w:rPr>
        <w:t>monitoring is a process that includes management and oversight functions, during which the quality of the system's performance is evaluated over time. The internal control system is evaluated to determine the likelihood of errors affecting the reliability of the financial statements, determine the materiality of these errors, and determine the ability of the internal control system to meet its objectives. To assess the effectiveness of the company's internal control system, an independent professional consulting organization may be engaged by a decision of the general meeting of Shareholders based on a proposal from the Supervisory board.</w:t>
      </w:r>
    </w:p>
    <w:p w:rsidR="007110B0" w:rsidRPr="00790E93" w:rsidRDefault="00021517" w:rsidP="00142644">
      <w:pPr>
        <w:pStyle w:val="a3"/>
        <w:spacing w:before="12" w:line="275" w:lineRule="exact"/>
        <w:ind w:right="43"/>
        <w:jc w:val="center"/>
        <w:rPr>
          <w:b/>
          <w:lang w:val="en-US"/>
        </w:rPr>
      </w:pPr>
      <w:r w:rsidRPr="00790E93">
        <w:rPr>
          <w:b/>
          <w:lang w:val="en-US"/>
        </w:rPr>
        <w:t>Section-V.</w:t>
      </w:r>
    </w:p>
    <w:p w:rsidR="007110B0" w:rsidRPr="00790E93" w:rsidRDefault="00021517" w:rsidP="00142644">
      <w:pPr>
        <w:pStyle w:val="a3"/>
        <w:spacing w:line="271" w:lineRule="exact"/>
        <w:ind w:right="51"/>
        <w:jc w:val="center"/>
        <w:rPr>
          <w:b/>
          <w:lang w:val="en-US"/>
        </w:rPr>
      </w:pPr>
      <w:r w:rsidRPr="00790E93">
        <w:rPr>
          <w:b/>
          <w:w w:val="105"/>
          <w:lang w:val="en-US"/>
        </w:rPr>
        <w:t>Bodies and persons responsible for internal control</w:t>
      </w:r>
    </w:p>
    <w:p w:rsidR="007110B0" w:rsidRPr="00790E93" w:rsidRDefault="00021517" w:rsidP="00142644">
      <w:pPr>
        <w:pStyle w:val="a4"/>
        <w:numPr>
          <w:ilvl w:val="1"/>
          <w:numId w:val="5"/>
        </w:numPr>
        <w:tabs>
          <w:tab w:val="left" w:pos="851"/>
        </w:tabs>
        <w:ind w:right="131" w:firstLine="284"/>
        <w:jc w:val="both"/>
        <w:rPr>
          <w:sz w:val="24"/>
          <w:szCs w:val="24"/>
          <w:lang w:val="en-US"/>
        </w:rPr>
      </w:pPr>
      <w:r w:rsidRPr="00790E93">
        <w:rPr>
          <w:sz w:val="24"/>
          <w:szCs w:val="24"/>
          <w:lang w:val="en-US"/>
        </w:rPr>
        <w:t>Internal control is carried out by the audit committee attached to the Supervisory Board, the Supervisory Board of the company, the management Board, the internal audit service, as well as other employees of the company at all levels, and everyone is responsible for internal control in accordance with the established procedure.</w:t>
      </w:r>
    </w:p>
    <w:p w:rsidR="007110B0" w:rsidRPr="00790E93" w:rsidRDefault="00021517" w:rsidP="00142644">
      <w:pPr>
        <w:pStyle w:val="a4"/>
        <w:numPr>
          <w:ilvl w:val="1"/>
          <w:numId w:val="5"/>
        </w:numPr>
        <w:tabs>
          <w:tab w:val="left" w:pos="853"/>
        </w:tabs>
        <w:spacing w:line="237" w:lineRule="auto"/>
        <w:ind w:right="155" w:firstLine="288"/>
        <w:jc w:val="both"/>
        <w:rPr>
          <w:sz w:val="24"/>
          <w:szCs w:val="24"/>
          <w:lang w:val="en-US"/>
        </w:rPr>
      </w:pPr>
      <w:r w:rsidRPr="00790E93">
        <w:rPr>
          <w:sz w:val="24"/>
          <w:szCs w:val="24"/>
          <w:lang w:val="en-US"/>
        </w:rPr>
        <w:t>Functions, rights and obligations, responsibilities, and the procedure for calculating compensation and remunerations paid to divisions operating in the company are provided for in the company's internal documents. These documents, as well as other documents directly or indirectly affecting internal control issues, cannot contradict these regulations.</w:t>
      </w:r>
    </w:p>
    <w:p w:rsidR="007110B0" w:rsidRPr="00790E93" w:rsidRDefault="00021517" w:rsidP="00142644">
      <w:pPr>
        <w:pStyle w:val="a4"/>
        <w:numPr>
          <w:ilvl w:val="1"/>
          <w:numId w:val="5"/>
        </w:numPr>
        <w:tabs>
          <w:tab w:val="left" w:pos="855"/>
        </w:tabs>
        <w:spacing w:line="247" w:lineRule="auto"/>
        <w:ind w:left="107" w:right="141" w:firstLine="288"/>
        <w:jc w:val="both"/>
        <w:rPr>
          <w:sz w:val="24"/>
          <w:szCs w:val="24"/>
          <w:lang w:val="en-US"/>
        </w:rPr>
      </w:pPr>
      <w:r w:rsidRPr="00790E93">
        <w:rPr>
          <w:sz w:val="24"/>
          <w:szCs w:val="24"/>
          <w:lang w:val="en-US"/>
        </w:rPr>
        <w:t>In order to ensure the systematic nature of control over the company's financial and economic activities, internal control procedures are carried out by an authorized division of the company —</w:t>
      </w:r>
    </w:p>
    <w:p w:rsidR="007110B0" w:rsidRPr="00790E93" w:rsidRDefault="007110B0" w:rsidP="00142644">
      <w:pPr>
        <w:pStyle w:val="a4"/>
        <w:spacing w:line="247" w:lineRule="auto"/>
        <w:rPr>
          <w:sz w:val="24"/>
          <w:szCs w:val="24"/>
          <w:lang w:val="en-US"/>
        </w:rPr>
        <w:sectPr w:rsidR="007110B0" w:rsidRPr="00790E93">
          <w:footerReference w:type="even" r:id="rId7"/>
          <w:pgSz w:w="11900" w:h="16820"/>
          <w:pgMar w:top="1080" w:right="850" w:bottom="1140" w:left="1700" w:header="0" w:footer="956" w:gutter="0"/>
          <w:pgNumType w:start="4"/>
          <w:cols w:space="720"/>
        </w:sectPr>
      </w:pPr>
    </w:p>
    <w:p w:rsidR="007110B0" w:rsidRPr="00790E93" w:rsidRDefault="00021517" w:rsidP="00142644">
      <w:pPr>
        <w:pStyle w:val="a3"/>
        <w:spacing w:before="71" w:line="242" w:lineRule="auto"/>
        <w:ind w:left="78" w:right="174" w:hanging="4"/>
        <w:rPr>
          <w:lang w:val="en-US"/>
        </w:rPr>
      </w:pPr>
      <w:r w:rsidRPr="00790E93">
        <w:rPr>
          <w:lang w:val="en-US"/>
        </w:rPr>
        <w:lastRenderedPageBreak/>
        <w:t>the internal audit service responsible for internal control, in cooperation with other bodies and divisions of the company.</w:t>
      </w:r>
    </w:p>
    <w:p w:rsidR="007110B0" w:rsidRPr="00790E93" w:rsidRDefault="00021517" w:rsidP="00142644">
      <w:pPr>
        <w:pStyle w:val="a4"/>
        <w:numPr>
          <w:ilvl w:val="1"/>
          <w:numId w:val="5"/>
        </w:numPr>
        <w:tabs>
          <w:tab w:val="left" w:pos="827"/>
        </w:tabs>
        <w:spacing w:line="274" w:lineRule="exact"/>
        <w:ind w:left="827" w:hanging="465"/>
        <w:jc w:val="both"/>
        <w:rPr>
          <w:sz w:val="24"/>
          <w:szCs w:val="24"/>
          <w:lang w:val="en-US"/>
        </w:rPr>
      </w:pPr>
      <w:r w:rsidRPr="00790E93">
        <w:rPr>
          <w:sz w:val="24"/>
          <w:szCs w:val="24"/>
          <w:lang w:val="en-US"/>
        </w:rPr>
        <w:t>The functions of the Supervisory Board include:</w:t>
      </w:r>
    </w:p>
    <w:p w:rsidR="007110B0" w:rsidRPr="00790E93" w:rsidRDefault="00021517" w:rsidP="00142644">
      <w:pPr>
        <w:pStyle w:val="a4"/>
        <w:numPr>
          <w:ilvl w:val="2"/>
          <w:numId w:val="5"/>
        </w:numPr>
        <w:tabs>
          <w:tab w:val="left" w:pos="1017"/>
        </w:tabs>
        <w:spacing w:line="242" w:lineRule="auto"/>
        <w:ind w:right="202" w:firstLine="280"/>
        <w:jc w:val="both"/>
        <w:rPr>
          <w:sz w:val="24"/>
          <w:szCs w:val="24"/>
          <w:lang w:val="en-US"/>
        </w:rPr>
      </w:pPr>
      <w:r w:rsidRPr="00790E93">
        <w:rPr>
          <w:sz w:val="24"/>
          <w:szCs w:val="24"/>
          <w:lang w:val="en-US"/>
        </w:rPr>
        <w:t>determining the direction of development and approval of certain operations and strategies of the internal control system;</w:t>
      </w:r>
    </w:p>
    <w:p w:rsidR="007110B0" w:rsidRPr="00790E93" w:rsidRDefault="00021517" w:rsidP="00142644">
      <w:pPr>
        <w:pStyle w:val="a4"/>
        <w:numPr>
          <w:ilvl w:val="2"/>
          <w:numId w:val="5"/>
        </w:numPr>
        <w:tabs>
          <w:tab w:val="left" w:pos="1025"/>
        </w:tabs>
        <w:spacing w:line="242" w:lineRule="auto"/>
        <w:ind w:left="73" w:right="160" w:firstLine="293"/>
        <w:jc w:val="both"/>
        <w:rPr>
          <w:sz w:val="24"/>
          <w:szCs w:val="24"/>
          <w:lang w:val="en-US"/>
        </w:rPr>
      </w:pPr>
      <w:r w:rsidRPr="00790E93">
        <w:rPr>
          <w:sz w:val="24"/>
          <w:szCs w:val="24"/>
          <w:lang w:val="en-US"/>
        </w:rPr>
        <w:t>annual report at the annual general meeting of shareholders of the company on the results of the analysis and evaluation of the reliability and effectiveness of the internal control system based on the data of regular reports of the company's management board, internal and external audits, information from other sources and own observations on all aspects of internal control, including: financial control, operational control,control over compliance with control of internal policies and procedures;</w:t>
      </w:r>
    </w:p>
    <w:p w:rsidR="007110B0" w:rsidRPr="00790E93" w:rsidRDefault="00021517" w:rsidP="00142644">
      <w:pPr>
        <w:pStyle w:val="a4"/>
        <w:numPr>
          <w:ilvl w:val="2"/>
          <w:numId w:val="5"/>
        </w:numPr>
        <w:tabs>
          <w:tab w:val="left" w:pos="1026"/>
        </w:tabs>
        <w:spacing w:line="247" w:lineRule="auto"/>
        <w:ind w:left="81" w:right="190" w:firstLine="280"/>
        <w:jc w:val="both"/>
        <w:rPr>
          <w:sz w:val="24"/>
          <w:szCs w:val="24"/>
          <w:lang w:val="en-US"/>
        </w:rPr>
      </w:pPr>
      <w:r w:rsidRPr="00790E93">
        <w:rPr>
          <w:sz w:val="24"/>
          <w:szCs w:val="24"/>
          <w:lang w:val="en-US"/>
        </w:rPr>
        <w:t>determination of the structure and composition of the company's internal control unit;</w:t>
      </w:r>
    </w:p>
    <w:p w:rsidR="007110B0" w:rsidRPr="00790E93" w:rsidRDefault="00021517" w:rsidP="00142644">
      <w:pPr>
        <w:pStyle w:val="a4"/>
        <w:numPr>
          <w:ilvl w:val="2"/>
          <w:numId w:val="5"/>
        </w:numPr>
        <w:tabs>
          <w:tab w:val="left" w:pos="1029"/>
        </w:tabs>
        <w:spacing w:line="263" w:lineRule="exact"/>
        <w:ind w:left="1029" w:hanging="657"/>
        <w:jc w:val="both"/>
        <w:rPr>
          <w:sz w:val="24"/>
          <w:szCs w:val="24"/>
          <w:lang w:val="en-US"/>
        </w:rPr>
      </w:pPr>
      <w:r w:rsidRPr="00790E93">
        <w:rPr>
          <w:sz w:val="24"/>
          <w:szCs w:val="24"/>
          <w:lang w:val="en-US"/>
        </w:rPr>
        <w:t>continuous improvement of internal control procedures.</w:t>
      </w:r>
    </w:p>
    <w:p w:rsidR="007110B0" w:rsidRPr="00790E93" w:rsidRDefault="00021517" w:rsidP="00142644">
      <w:pPr>
        <w:pStyle w:val="a4"/>
        <w:numPr>
          <w:ilvl w:val="1"/>
          <w:numId w:val="5"/>
        </w:numPr>
        <w:tabs>
          <w:tab w:val="left" w:pos="832"/>
        </w:tabs>
        <w:ind w:left="83" w:right="161" w:firstLine="288"/>
        <w:jc w:val="both"/>
        <w:rPr>
          <w:sz w:val="24"/>
          <w:szCs w:val="24"/>
          <w:lang w:val="en-US"/>
        </w:rPr>
      </w:pPr>
      <w:r w:rsidRPr="00790E93">
        <w:rPr>
          <w:sz w:val="24"/>
          <w:szCs w:val="24"/>
          <w:lang w:val="en-US"/>
        </w:rPr>
        <w:t>Responsibility for organizing control over the reliability and completeness of financial statements, reliability and effectiveness of the company's internal control system is assigned to the audit committee under the Supervisory board, whose role, goals, tasks and powers are reflected in the regulations on the audit committee under the Supervisory board of the company.</w:t>
      </w:r>
    </w:p>
    <w:p w:rsidR="007110B0" w:rsidRPr="00790E93" w:rsidRDefault="00021517" w:rsidP="00142644">
      <w:pPr>
        <w:pStyle w:val="a4"/>
        <w:numPr>
          <w:ilvl w:val="1"/>
          <w:numId w:val="5"/>
        </w:numPr>
        <w:tabs>
          <w:tab w:val="left" w:pos="832"/>
        </w:tabs>
        <w:spacing w:line="237" w:lineRule="auto"/>
        <w:ind w:left="83" w:right="162" w:firstLine="288"/>
        <w:jc w:val="both"/>
        <w:rPr>
          <w:sz w:val="24"/>
          <w:szCs w:val="24"/>
          <w:lang w:val="en-US"/>
        </w:rPr>
      </w:pPr>
      <w:r w:rsidRPr="00790E93">
        <w:rPr>
          <w:sz w:val="24"/>
          <w:szCs w:val="24"/>
          <w:lang w:val="en-US"/>
        </w:rPr>
        <w:t>Employees (including managers) of departments at any level within their competence are directly involved in the detailed development of control strategies and procedures. It is their responsibility to deal with unusual situations and problems as they arise. Employees report significant issues or risks arising from a particular transaction to the company's senior management.</w:t>
      </w:r>
    </w:p>
    <w:p w:rsidR="007110B0" w:rsidRPr="00790E93" w:rsidRDefault="00021517" w:rsidP="00142644">
      <w:pPr>
        <w:pStyle w:val="a4"/>
        <w:numPr>
          <w:ilvl w:val="1"/>
          <w:numId w:val="4"/>
        </w:numPr>
        <w:tabs>
          <w:tab w:val="left" w:pos="833"/>
          <w:tab w:val="left" w:pos="2398"/>
          <w:tab w:val="left" w:pos="6281"/>
          <w:tab w:val="left" w:pos="8095"/>
        </w:tabs>
        <w:spacing w:before="4"/>
        <w:ind w:right="142" w:firstLine="287"/>
        <w:jc w:val="both"/>
        <w:rPr>
          <w:sz w:val="24"/>
          <w:szCs w:val="24"/>
          <w:lang w:val="en-US"/>
        </w:rPr>
      </w:pPr>
      <w:r w:rsidRPr="00790E93">
        <w:rPr>
          <w:sz w:val="24"/>
          <w:szCs w:val="24"/>
          <w:lang w:val="en-US"/>
        </w:rPr>
        <w:t>The Internal audit service is responsible for exercising regular control over the implementation of internal control procedures, namely, over compliance of the company's financial and business operations with the legislation of the Republic of Uzbekistan and the charter of the company as a whole, its separate divisions, as well as over the completeness and reliability of accounting and financial statements. regulations on the internal audit service.</w:t>
      </w:r>
    </w:p>
    <w:p w:rsidR="007110B0" w:rsidRPr="00790E93" w:rsidRDefault="00021517" w:rsidP="00142644">
      <w:pPr>
        <w:pStyle w:val="a4"/>
        <w:numPr>
          <w:ilvl w:val="1"/>
          <w:numId w:val="4"/>
        </w:numPr>
        <w:tabs>
          <w:tab w:val="left" w:pos="840"/>
        </w:tabs>
        <w:spacing w:line="237" w:lineRule="auto"/>
        <w:ind w:left="94" w:right="146" w:firstLine="287"/>
        <w:jc w:val="both"/>
        <w:rPr>
          <w:sz w:val="24"/>
          <w:szCs w:val="24"/>
          <w:lang w:val="en-US"/>
        </w:rPr>
      </w:pPr>
      <w:r w:rsidRPr="00790E93">
        <w:rPr>
          <w:sz w:val="24"/>
          <w:szCs w:val="24"/>
          <w:lang w:val="en-US"/>
        </w:rPr>
        <w:t>The Regulations on the Internal Audit Service are approved by the company's Supervisory Board.</w:t>
      </w:r>
    </w:p>
    <w:p w:rsidR="007110B0" w:rsidRPr="00790E93" w:rsidRDefault="00021517" w:rsidP="00142644">
      <w:pPr>
        <w:pStyle w:val="a4"/>
        <w:numPr>
          <w:ilvl w:val="1"/>
          <w:numId w:val="4"/>
        </w:numPr>
        <w:tabs>
          <w:tab w:val="left" w:pos="975"/>
        </w:tabs>
        <w:ind w:left="94" w:right="166" w:firstLine="287"/>
        <w:jc w:val="both"/>
        <w:rPr>
          <w:sz w:val="24"/>
          <w:szCs w:val="24"/>
          <w:lang w:val="en-US"/>
        </w:rPr>
      </w:pPr>
      <w:r w:rsidRPr="00790E93">
        <w:rPr>
          <w:sz w:val="24"/>
          <w:szCs w:val="24"/>
          <w:lang w:val="en-US"/>
        </w:rPr>
        <w:t>The company's Internal Audit Service reports to the Audit Committee under the Supervisory Board on the results of the internal audit and internal control system. The company's Internal Audit Service reports to the Audit Committee of the Supervisory Board.</w:t>
      </w:r>
    </w:p>
    <w:p w:rsidR="007110B0" w:rsidRPr="00790E93" w:rsidRDefault="00021517" w:rsidP="00142644">
      <w:pPr>
        <w:pStyle w:val="a4"/>
        <w:numPr>
          <w:ilvl w:val="1"/>
          <w:numId w:val="4"/>
        </w:numPr>
        <w:tabs>
          <w:tab w:val="left" w:pos="975"/>
        </w:tabs>
        <w:spacing w:line="242" w:lineRule="auto"/>
        <w:ind w:left="95" w:right="176" w:firstLine="286"/>
        <w:jc w:val="both"/>
        <w:rPr>
          <w:sz w:val="24"/>
          <w:szCs w:val="24"/>
          <w:lang w:val="en-US"/>
        </w:rPr>
      </w:pPr>
      <w:r w:rsidRPr="00790E93">
        <w:rPr>
          <w:sz w:val="24"/>
          <w:szCs w:val="24"/>
          <w:lang w:val="en-US"/>
        </w:rPr>
        <w:t>The following persons are not entitled to hold positions in the company's internal audit service:</w:t>
      </w:r>
    </w:p>
    <w:p w:rsidR="007110B0" w:rsidRPr="00790E93" w:rsidRDefault="00021517" w:rsidP="00142644">
      <w:pPr>
        <w:pStyle w:val="a4"/>
        <w:numPr>
          <w:ilvl w:val="2"/>
          <w:numId w:val="4"/>
        </w:numPr>
        <w:tabs>
          <w:tab w:val="left" w:pos="1170"/>
        </w:tabs>
        <w:spacing w:line="242" w:lineRule="auto"/>
        <w:ind w:right="162" w:firstLine="282"/>
        <w:jc w:val="both"/>
        <w:rPr>
          <w:sz w:val="24"/>
          <w:szCs w:val="24"/>
          <w:lang w:val="en-US"/>
        </w:rPr>
      </w:pPr>
      <w:r w:rsidRPr="00790E93">
        <w:rPr>
          <w:sz w:val="24"/>
          <w:szCs w:val="24"/>
          <w:lang w:val="en-US"/>
        </w:rPr>
        <w:t>persons who have an outstanding criminal record for crimes in the economic sphere or for crimes against order;</w:t>
      </w:r>
    </w:p>
    <w:p w:rsidR="007110B0" w:rsidRPr="00790E93" w:rsidRDefault="00021517" w:rsidP="00142644">
      <w:pPr>
        <w:pStyle w:val="a4"/>
        <w:numPr>
          <w:ilvl w:val="2"/>
          <w:numId w:val="4"/>
        </w:numPr>
        <w:tabs>
          <w:tab w:val="left" w:pos="1176"/>
        </w:tabs>
        <w:spacing w:line="270" w:lineRule="exact"/>
        <w:ind w:left="1176" w:hanging="794"/>
        <w:jc w:val="both"/>
        <w:rPr>
          <w:sz w:val="24"/>
          <w:szCs w:val="24"/>
          <w:lang w:val="en-US"/>
        </w:rPr>
      </w:pPr>
      <w:r w:rsidRPr="00790E93">
        <w:rPr>
          <w:sz w:val="24"/>
          <w:szCs w:val="24"/>
          <w:lang w:val="en-US"/>
        </w:rPr>
        <w:t>persons who are the head or members of the company's management board;</w:t>
      </w:r>
    </w:p>
    <w:p w:rsidR="007110B0" w:rsidRPr="00790E93" w:rsidRDefault="00021517" w:rsidP="00142644">
      <w:pPr>
        <w:pStyle w:val="a4"/>
        <w:numPr>
          <w:ilvl w:val="2"/>
          <w:numId w:val="4"/>
        </w:numPr>
        <w:tabs>
          <w:tab w:val="left" w:pos="1170"/>
        </w:tabs>
        <w:spacing w:line="237" w:lineRule="auto"/>
        <w:ind w:left="97" w:right="156" w:firstLine="284"/>
        <w:jc w:val="both"/>
        <w:rPr>
          <w:sz w:val="24"/>
          <w:szCs w:val="24"/>
          <w:lang w:val="en-US"/>
        </w:rPr>
      </w:pPr>
      <w:r w:rsidRPr="00790E93">
        <w:rPr>
          <w:sz w:val="24"/>
          <w:szCs w:val="24"/>
          <w:lang w:val="en-US"/>
        </w:rPr>
        <w:t>persons who are founders (shareholders, participants), managers or members of the executive body, or employees of another legal entity that is a competitor of the company.</w:t>
      </w:r>
    </w:p>
    <w:p w:rsidR="007110B0" w:rsidRPr="00790E93" w:rsidRDefault="00021517" w:rsidP="00142644">
      <w:pPr>
        <w:pStyle w:val="a4"/>
        <w:numPr>
          <w:ilvl w:val="1"/>
          <w:numId w:val="4"/>
        </w:numPr>
        <w:tabs>
          <w:tab w:val="left" w:pos="973"/>
        </w:tabs>
        <w:spacing w:line="247" w:lineRule="auto"/>
        <w:ind w:left="100" w:right="142" w:firstLine="281"/>
        <w:jc w:val="both"/>
        <w:rPr>
          <w:sz w:val="24"/>
          <w:szCs w:val="24"/>
          <w:lang w:val="en-US"/>
        </w:rPr>
      </w:pPr>
      <w:r w:rsidRPr="00142644">
        <w:rPr>
          <w:noProof/>
          <w:sz w:val="24"/>
          <w:szCs w:val="24"/>
          <w:lang w:eastAsia="ru-RU"/>
        </w:rPr>
        <w:drawing>
          <wp:anchor distT="0" distB="0" distL="0" distR="0" simplePos="0" relativeHeight="251659264" behindDoc="0" locked="0" layoutInCell="1" allowOverlap="1">
            <wp:simplePos x="0" y="0"/>
            <wp:positionH relativeFrom="page">
              <wp:posOffset>6962339</wp:posOffset>
            </wp:positionH>
            <wp:positionV relativeFrom="paragraph">
              <wp:posOffset>468681</wp:posOffset>
            </wp:positionV>
            <wp:extent cx="45704" cy="7613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5704" cy="76138"/>
                    </a:xfrm>
                    <a:prstGeom prst="rect">
                      <a:avLst/>
                    </a:prstGeom>
                  </pic:spPr>
                </pic:pic>
              </a:graphicData>
            </a:graphic>
          </wp:anchor>
        </w:drawing>
      </w:r>
      <w:r w:rsidRPr="00790E93">
        <w:rPr>
          <w:sz w:val="24"/>
          <w:szCs w:val="24"/>
          <w:lang w:val="en-US"/>
        </w:rPr>
        <w:t>Other requirements for persons who are members of the internal audit service may be established by the audit committee under the Supervisory Board.</w:t>
      </w:r>
    </w:p>
    <w:p w:rsidR="007110B0" w:rsidRPr="00790E93" w:rsidRDefault="007110B0" w:rsidP="00142644">
      <w:pPr>
        <w:pStyle w:val="a4"/>
        <w:spacing w:line="247" w:lineRule="auto"/>
        <w:rPr>
          <w:sz w:val="24"/>
          <w:szCs w:val="24"/>
          <w:lang w:val="en-US"/>
        </w:rPr>
        <w:sectPr w:rsidR="007110B0" w:rsidRPr="00790E93">
          <w:footerReference w:type="default" r:id="rId9"/>
          <w:pgSz w:w="11900" w:h="16820"/>
          <w:pgMar w:top="1080" w:right="850" w:bottom="280" w:left="1700" w:header="0" w:footer="0" w:gutter="0"/>
          <w:cols w:space="720"/>
        </w:sectPr>
      </w:pPr>
    </w:p>
    <w:p w:rsidR="007110B0" w:rsidRPr="00142644" w:rsidRDefault="00021517" w:rsidP="00142644">
      <w:pPr>
        <w:pStyle w:val="a3"/>
        <w:spacing w:before="71" w:line="275" w:lineRule="exact"/>
        <w:ind w:left="65"/>
      </w:pPr>
      <w:proofErr w:type="spellStart"/>
      <w:r w:rsidRPr="00142644">
        <w:rPr>
          <w:spacing w:val="-2"/>
        </w:rPr>
        <w:lastRenderedPageBreak/>
        <w:t>the</w:t>
      </w:r>
      <w:proofErr w:type="spellEnd"/>
      <w:r w:rsidRPr="00142644">
        <w:rPr>
          <w:spacing w:val="-2"/>
        </w:rPr>
        <w:t xml:space="preserve"> </w:t>
      </w:r>
      <w:proofErr w:type="spellStart"/>
      <w:r w:rsidRPr="00142644">
        <w:rPr>
          <w:spacing w:val="-2"/>
        </w:rPr>
        <w:t>council</w:t>
      </w:r>
      <w:proofErr w:type="spellEnd"/>
      <w:r w:rsidRPr="00142644">
        <w:rPr>
          <w:spacing w:val="-2"/>
        </w:rPr>
        <w:t>.</w:t>
      </w:r>
    </w:p>
    <w:p w:rsidR="007110B0" w:rsidRPr="00790E93" w:rsidRDefault="00021517" w:rsidP="00142644">
      <w:pPr>
        <w:pStyle w:val="a4"/>
        <w:numPr>
          <w:ilvl w:val="1"/>
          <w:numId w:val="4"/>
        </w:numPr>
        <w:tabs>
          <w:tab w:val="left" w:pos="944"/>
        </w:tabs>
        <w:ind w:left="62" w:right="186" w:firstLine="295"/>
        <w:jc w:val="both"/>
        <w:rPr>
          <w:sz w:val="24"/>
          <w:szCs w:val="24"/>
          <w:lang w:val="en-US"/>
        </w:rPr>
      </w:pPr>
      <w:r w:rsidRPr="00790E93">
        <w:rPr>
          <w:sz w:val="24"/>
          <w:szCs w:val="24"/>
          <w:lang w:val="en-US"/>
        </w:rPr>
        <w:t>The proper functioning of the internal control system also depends on the professionalism of employees. The Company makes every effort to ensure that the system of recruitment, recruitment, training, training and promotion of employees ensures their high qualification and compliance with high ethical standards.</w:t>
      </w:r>
    </w:p>
    <w:p w:rsidR="007110B0" w:rsidRPr="00790E93" w:rsidRDefault="00021517" w:rsidP="00142644">
      <w:pPr>
        <w:pStyle w:val="a3"/>
        <w:spacing w:before="10"/>
        <w:ind w:left="18" w:right="121"/>
        <w:jc w:val="center"/>
        <w:rPr>
          <w:b/>
          <w:lang w:val="en-US"/>
        </w:rPr>
      </w:pPr>
      <w:r w:rsidRPr="00790E93">
        <w:rPr>
          <w:b/>
          <w:w w:val="105"/>
          <w:lang w:val="en-US"/>
        </w:rPr>
        <w:t>Section-VI.</w:t>
      </w:r>
    </w:p>
    <w:p w:rsidR="007110B0" w:rsidRPr="00790E93" w:rsidRDefault="00021517" w:rsidP="00142644">
      <w:pPr>
        <w:pStyle w:val="2"/>
        <w:spacing w:before="2"/>
        <w:ind w:right="128"/>
        <w:rPr>
          <w:lang w:val="en-US"/>
        </w:rPr>
      </w:pPr>
      <w:r w:rsidRPr="00790E93">
        <w:rPr>
          <w:lang w:val="en-US"/>
        </w:rPr>
        <w:t>Internal control procedures and methods</w:t>
      </w:r>
    </w:p>
    <w:p w:rsidR="007110B0" w:rsidRPr="00790E93" w:rsidRDefault="00021517" w:rsidP="00142644">
      <w:pPr>
        <w:pStyle w:val="a4"/>
        <w:numPr>
          <w:ilvl w:val="1"/>
          <w:numId w:val="3"/>
        </w:numPr>
        <w:tabs>
          <w:tab w:val="left" w:pos="821"/>
        </w:tabs>
        <w:spacing w:before="2"/>
        <w:ind w:left="821" w:hanging="472"/>
        <w:jc w:val="both"/>
        <w:rPr>
          <w:sz w:val="24"/>
          <w:szCs w:val="24"/>
          <w:lang w:val="en-US"/>
        </w:rPr>
      </w:pPr>
      <w:r w:rsidRPr="00790E93">
        <w:rPr>
          <w:sz w:val="24"/>
          <w:szCs w:val="24"/>
          <w:lang w:val="en-US"/>
        </w:rPr>
        <w:t>The Company's internal control procedures include:</w:t>
      </w:r>
    </w:p>
    <w:p w:rsidR="007110B0" w:rsidRPr="00790E93" w:rsidRDefault="00021517" w:rsidP="00142644">
      <w:pPr>
        <w:pStyle w:val="a4"/>
        <w:numPr>
          <w:ilvl w:val="2"/>
          <w:numId w:val="3"/>
        </w:numPr>
        <w:tabs>
          <w:tab w:val="left" w:pos="1017"/>
        </w:tabs>
        <w:spacing w:before="9" w:line="237" w:lineRule="auto"/>
        <w:ind w:right="179" w:firstLine="280"/>
        <w:jc w:val="both"/>
        <w:rPr>
          <w:sz w:val="24"/>
          <w:szCs w:val="24"/>
          <w:lang w:val="en-US"/>
        </w:rPr>
      </w:pPr>
      <w:r w:rsidRPr="00790E93">
        <w:rPr>
          <w:sz w:val="24"/>
          <w:szCs w:val="24"/>
          <w:lang w:val="en-US"/>
        </w:rPr>
        <w:t>identification of interrelated and consistent goals and objectives at various levels of the company's management;</w:t>
      </w:r>
    </w:p>
    <w:p w:rsidR="007110B0" w:rsidRPr="00790E93" w:rsidRDefault="00021517" w:rsidP="00142644">
      <w:pPr>
        <w:pStyle w:val="a3"/>
        <w:spacing w:before="3"/>
        <w:ind w:left="70" w:right="191" w:firstLine="288"/>
        <w:rPr>
          <w:lang w:val="en-US"/>
        </w:rPr>
      </w:pPr>
      <w:r w:rsidRPr="00790E93">
        <w:rPr>
          <w:lang w:val="en-US"/>
        </w:rPr>
        <w:t>6.1.2 identification and analysis of potential and existing operational, financial, strategic and other risks that may hinder the achievement of the company's business objectives;</w:t>
      </w:r>
    </w:p>
    <w:p w:rsidR="007110B0" w:rsidRPr="00790E93" w:rsidRDefault="00021517" w:rsidP="00142644">
      <w:pPr>
        <w:pStyle w:val="a4"/>
        <w:numPr>
          <w:ilvl w:val="2"/>
          <w:numId w:val="2"/>
        </w:numPr>
        <w:tabs>
          <w:tab w:val="left" w:pos="1018"/>
        </w:tabs>
        <w:spacing w:before="7" w:line="275" w:lineRule="exact"/>
        <w:ind w:left="1018" w:hanging="664"/>
        <w:jc w:val="both"/>
        <w:rPr>
          <w:sz w:val="24"/>
          <w:szCs w:val="24"/>
          <w:lang w:val="en-US"/>
        </w:rPr>
      </w:pPr>
      <w:r w:rsidRPr="00790E93">
        <w:rPr>
          <w:sz w:val="24"/>
          <w:szCs w:val="24"/>
          <w:lang w:val="en-US"/>
        </w:rPr>
        <w:t>assessment of significant components of internal control;</w:t>
      </w:r>
    </w:p>
    <w:p w:rsidR="007110B0" w:rsidRPr="00790E93" w:rsidRDefault="00021517" w:rsidP="00142644">
      <w:pPr>
        <w:pStyle w:val="a4"/>
        <w:numPr>
          <w:ilvl w:val="2"/>
          <w:numId w:val="2"/>
        </w:numPr>
        <w:tabs>
          <w:tab w:val="left" w:pos="1022"/>
        </w:tabs>
        <w:spacing w:before="1" w:line="237" w:lineRule="auto"/>
        <w:ind w:left="78" w:right="185" w:firstLine="280"/>
        <w:jc w:val="both"/>
        <w:rPr>
          <w:sz w:val="24"/>
          <w:szCs w:val="24"/>
          <w:lang w:val="en-US"/>
        </w:rPr>
      </w:pPr>
      <w:r w:rsidRPr="00790E93">
        <w:rPr>
          <w:sz w:val="24"/>
          <w:szCs w:val="24"/>
          <w:lang w:val="en-US"/>
        </w:rPr>
        <w:t>assessment of the effectiveness of the internal control system of business processes;</w:t>
      </w:r>
    </w:p>
    <w:p w:rsidR="007110B0" w:rsidRPr="00790E93" w:rsidRDefault="00021517" w:rsidP="00142644">
      <w:pPr>
        <w:pStyle w:val="a4"/>
        <w:numPr>
          <w:ilvl w:val="2"/>
          <w:numId w:val="2"/>
        </w:numPr>
        <w:tabs>
          <w:tab w:val="left" w:pos="1022"/>
        </w:tabs>
        <w:spacing w:before="10" w:line="237" w:lineRule="auto"/>
        <w:ind w:left="73" w:right="198" w:firstLine="285"/>
        <w:jc w:val="both"/>
        <w:rPr>
          <w:sz w:val="24"/>
          <w:szCs w:val="24"/>
          <w:lang w:val="en-US"/>
        </w:rPr>
      </w:pPr>
      <w:r w:rsidRPr="00790E93">
        <w:rPr>
          <w:sz w:val="24"/>
          <w:szCs w:val="24"/>
          <w:lang w:val="en-US"/>
        </w:rPr>
        <w:t>defining criteria and evaluating the performance of structural divisions, officials and other employees of the company;</w:t>
      </w:r>
    </w:p>
    <w:p w:rsidR="007110B0" w:rsidRPr="00790E93" w:rsidRDefault="00021517" w:rsidP="00142644">
      <w:pPr>
        <w:pStyle w:val="a4"/>
        <w:numPr>
          <w:ilvl w:val="2"/>
          <w:numId w:val="2"/>
        </w:numPr>
        <w:tabs>
          <w:tab w:val="left" w:pos="1019"/>
        </w:tabs>
        <w:ind w:left="75" w:right="189" w:firstLine="283"/>
        <w:jc w:val="both"/>
        <w:rPr>
          <w:sz w:val="24"/>
          <w:szCs w:val="24"/>
          <w:lang w:val="en-US"/>
        </w:rPr>
      </w:pPr>
      <w:r w:rsidRPr="00790E93">
        <w:rPr>
          <w:sz w:val="24"/>
          <w:szCs w:val="24"/>
          <w:lang w:val="en-US"/>
        </w:rPr>
        <w:t>review of financial and other information in comparison with comparable information for previous periods or with expected results of operations;</w:t>
      </w:r>
    </w:p>
    <w:p w:rsidR="007110B0" w:rsidRPr="00790E93" w:rsidRDefault="00021517" w:rsidP="00142644">
      <w:pPr>
        <w:pStyle w:val="a4"/>
        <w:numPr>
          <w:ilvl w:val="2"/>
          <w:numId w:val="2"/>
        </w:numPr>
        <w:tabs>
          <w:tab w:val="left" w:pos="1019"/>
        </w:tabs>
        <w:spacing w:line="242" w:lineRule="auto"/>
        <w:ind w:left="73" w:right="187" w:firstLine="285"/>
        <w:jc w:val="both"/>
        <w:rPr>
          <w:sz w:val="24"/>
          <w:szCs w:val="24"/>
          <w:lang w:val="en-US"/>
        </w:rPr>
      </w:pPr>
      <w:r w:rsidRPr="00790E93">
        <w:rPr>
          <w:sz w:val="24"/>
          <w:szCs w:val="24"/>
          <w:lang w:val="en-US"/>
        </w:rPr>
        <w:t>use adequate methods for recording events, operations, and transactions.</w:t>
      </w:r>
    </w:p>
    <w:p w:rsidR="007110B0" w:rsidRPr="00790E93" w:rsidRDefault="00021517" w:rsidP="00142644">
      <w:pPr>
        <w:pStyle w:val="a4"/>
        <w:numPr>
          <w:ilvl w:val="2"/>
          <w:numId w:val="2"/>
        </w:numPr>
        <w:tabs>
          <w:tab w:val="left" w:pos="1023"/>
        </w:tabs>
        <w:spacing w:line="269" w:lineRule="exact"/>
        <w:ind w:left="1023" w:hanging="665"/>
        <w:jc w:val="both"/>
        <w:rPr>
          <w:sz w:val="24"/>
          <w:szCs w:val="24"/>
          <w:lang w:val="en-US"/>
        </w:rPr>
      </w:pPr>
      <w:r w:rsidRPr="00790E93">
        <w:rPr>
          <w:sz w:val="24"/>
          <w:szCs w:val="24"/>
          <w:lang w:val="en-US"/>
        </w:rPr>
        <w:t>checking the safety of assets.</w:t>
      </w:r>
    </w:p>
    <w:p w:rsidR="007110B0" w:rsidRPr="00790E93" w:rsidRDefault="00021517" w:rsidP="00142644">
      <w:pPr>
        <w:pStyle w:val="a4"/>
        <w:numPr>
          <w:ilvl w:val="2"/>
          <w:numId w:val="2"/>
        </w:numPr>
        <w:tabs>
          <w:tab w:val="left" w:pos="1023"/>
        </w:tabs>
        <w:spacing w:line="273" w:lineRule="exact"/>
        <w:ind w:left="1023" w:hanging="665"/>
        <w:jc w:val="both"/>
        <w:rPr>
          <w:sz w:val="24"/>
          <w:szCs w:val="24"/>
          <w:lang w:val="en-US"/>
        </w:rPr>
      </w:pPr>
      <w:r w:rsidRPr="00790E93">
        <w:rPr>
          <w:sz w:val="24"/>
          <w:szCs w:val="24"/>
          <w:lang w:val="en-US"/>
        </w:rPr>
        <w:t>proper documentation of internal control procedures;</w:t>
      </w:r>
    </w:p>
    <w:p w:rsidR="007110B0" w:rsidRPr="00790E93" w:rsidRDefault="00021517" w:rsidP="00142644">
      <w:pPr>
        <w:pStyle w:val="a4"/>
        <w:numPr>
          <w:ilvl w:val="2"/>
          <w:numId w:val="2"/>
        </w:numPr>
        <w:tabs>
          <w:tab w:val="left" w:pos="1157"/>
        </w:tabs>
        <w:spacing w:line="275" w:lineRule="exact"/>
        <w:ind w:left="1157" w:hanging="794"/>
        <w:jc w:val="both"/>
        <w:rPr>
          <w:sz w:val="24"/>
          <w:szCs w:val="24"/>
          <w:lang w:val="en-US"/>
        </w:rPr>
      </w:pPr>
      <w:r w:rsidRPr="00790E93">
        <w:rPr>
          <w:sz w:val="24"/>
          <w:szCs w:val="24"/>
          <w:lang w:val="en-US"/>
        </w:rPr>
        <w:t>regular quality assessments of the internal control system;</w:t>
      </w:r>
    </w:p>
    <w:p w:rsidR="007110B0" w:rsidRPr="00790E93" w:rsidRDefault="00021517" w:rsidP="00142644">
      <w:pPr>
        <w:pStyle w:val="a4"/>
        <w:numPr>
          <w:ilvl w:val="2"/>
          <w:numId w:val="2"/>
        </w:numPr>
        <w:tabs>
          <w:tab w:val="left" w:pos="1154"/>
        </w:tabs>
        <w:spacing w:before="4" w:line="237" w:lineRule="auto"/>
        <w:ind w:left="78" w:right="181" w:firstLine="285"/>
        <w:jc w:val="both"/>
        <w:rPr>
          <w:sz w:val="24"/>
          <w:szCs w:val="24"/>
          <w:lang w:val="en-US"/>
        </w:rPr>
      </w:pPr>
      <w:r w:rsidRPr="00790E93">
        <w:rPr>
          <w:sz w:val="24"/>
          <w:szCs w:val="24"/>
          <w:lang w:val="en-US"/>
        </w:rPr>
        <w:t>informing all employees of the company of their responsibilities in the field of internal control;</w:t>
      </w:r>
    </w:p>
    <w:p w:rsidR="007110B0" w:rsidRPr="00790E93" w:rsidRDefault="00021517" w:rsidP="00142644">
      <w:pPr>
        <w:pStyle w:val="a4"/>
        <w:numPr>
          <w:ilvl w:val="2"/>
          <w:numId w:val="2"/>
        </w:numPr>
        <w:tabs>
          <w:tab w:val="left" w:pos="1152"/>
        </w:tabs>
        <w:spacing w:before="5" w:line="237" w:lineRule="auto"/>
        <w:ind w:left="81" w:right="184" w:firstLine="277"/>
        <w:jc w:val="both"/>
        <w:rPr>
          <w:sz w:val="24"/>
          <w:szCs w:val="24"/>
          <w:lang w:val="en-US"/>
        </w:rPr>
      </w:pPr>
      <w:r w:rsidRPr="00790E93">
        <w:rPr>
          <w:sz w:val="24"/>
          <w:szCs w:val="24"/>
          <w:lang w:val="en-US"/>
        </w:rPr>
        <w:t>distribution of key responsibilities among the company's employees (including responsibilities for approving and approving operations, accounting for operations, issuing, storing and receiving resources, analyzing and verifying operations);</w:t>
      </w:r>
    </w:p>
    <w:p w:rsidR="007110B0" w:rsidRPr="00790E93" w:rsidRDefault="00021517" w:rsidP="00142644">
      <w:pPr>
        <w:pStyle w:val="a4"/>
        <w:numPr>
          <w:ilvl w:val="2"/>
          <w:numId w:val="2"/>
        </w:numPr>
        <w:tabs>
          <w:tab w:val="left" w:pos="1159"/>
        </w:tabs>
        <w:spacing w:line="242" w:lineRule="auto"/>
        <w:ind w:left="83" w:right="185" w:firstLine="280"/>
        <w:jc w:val="both"/>
        <w:rPr>
          <w:sz w:val="24"/>
          <w:szCs w:val="24"/>
          <w:lang w:val="en-US"/>
        </w:rPr>
      </w:pPr>
      <w:r w:rsidRPr="00790E93">
        <w:rPr>
          <w:sz w:val="24"/>
          <w:szCs w:val="24"/>
          <w:lang w:val="en-US"/>
        </w:rPr>
        <w:t>approval and execution of transactions only by those persons who are authorized to do so;</w:t>
      </w:r>
    </w:p>
    <w:p w:rsidR="007110B0" w:rsidRPr="00790E93" w:rsidRDefault="00021517" w:rsidP="00142644">
      <w:pPr>
        <w:pStyle w:val="a4"/>
        <w:numPr>
          <w:ilvl w:val="2"/>
          <w:numId w:val="2"/>
        </w:numPr>
        <w:tabs>
          <w:tab w:val="left" w:pos="1161"/>
        </w:tabs>
        <w:spacing w:line="242" w:lineRule="auto"/>
        <w:ind w:left="88" w:right="186" w:firstLine="279"/>
        <w:jc w:val="both"/>
        <w:rPr>
          <w:sz w:val="24"/>
          <w:szCs w:val="24"/>
          <w:lang w:val="en-US"/>
        </w:rPr>
      </w:pPr>
      <w:r w:rsidRPr="00790E93">
        <w:rPr>
          <w:sz w:val="24"/>
          <w:szCs w:val="24"/>
          <w:lang w:val="en-US"/>
        </w:rPr>
        <w:t>other procedures necessary to achieve the objectives of internal control.</w:t>
      </w:r>
    </w:p>
    <w:p w:rsidR="007110B0" w:rsidRPr="00790E93" w:rsidRDefault="00021517" w:rsidP="00142644">
      <w:pPr>
        <w:pStyle w:val="a4"/>
        <w:numPr>
          <w:ilvl w:val="1"/>
          <w:numId w:val="3"/>
        </w:numPr>
        <w:tabs>
          <w:tab w:val="left" w:pos="830"/>
        </w:tabs>
        <w:spacing w:line="237" w:lineRule="auto"/>
        <w:ind w:left="87" w:right="166" w:firstLine="280"/>
        <w:jc w:val="both"/>
        <w:rPr>
          <w:sz w:val="24"/>
          <w:szCs w:val="24"/>
          <w:lang w:val="en-US"/>
        </w:rPr>
      </w:pPr>
      <w:r w:rsidRPr="00790E93">
        <w:rPr>
          <w:sz w:val="24"/>
          <w:szCs w:val="24"/>
          <w:lang w:val="en-US"/>
        </w:rPr>
        <w:t>When conducting internal control procedures, the methods of inspection, observation, confirmation, recalculation, as well as other methods necessary for the implementation of internal control procedures are used.</w:t>
      </w:r>
    </w:p>
    <w:p w:rsidR="007110B0" w:rsidRPr="00142644" w:rsidRDefault="00021517" w:rsidP="00142644">
      <w:pPr>
        <w:pStyle w:val="a3"/>
        <w:ind w:right="70"/>
      </w:pPr>
      <w:proofErr w:type="spellStart"/>
      <w:r w:rsidRPr="00142644">
        <w:rPr>
          <w:w w:val="105"/>
        </w:rPr>
        <w:t>Section</w:t>
      </w:r>
      <w:proofErr w:type="spellEnd"/>
      <w:r w:rsidRPr="00142644">
        <w:rPr>
          <w:w w:val="105"/>
        </w:rPr>
        <w:t>-VII.</w:t>
      </w:r>
    </w:p>
    <w:p w:rsidR="007110B0" w:rsidRPr="00142644" w:rsidRDefault="00021517" w:rsidP="00142644">
      <w:pPr>
        <w:pStyle w:val="2"/>
        <w:spacing w:line="275" w:lineRule="exact"/>
        <w:ind w:left="2901"/>
        <w:jc w:val="both"/>
      </w:pPr>
      <w:proofErr w:type="spellStart"/>
      <w:r w:rsidRPr="00142644">
        <w:rPr>
          <w:spacing w:val="-2"/>
        </w:rPr>
        <w:t>Final</w:t>
      </w:r>
      <w:proofErr w:type="spellEnd"/>
      <w:r w:rsidRPr="00142644">
        <w:rPr>
          <w:spacing w:val="-2"/>
        </w:rPr>
        <w:t xml:space="preserve"> </w:t>
      </w:r>
      <w:proofErr w:type="spellStart"/>
      <w:r w:rsidRPr="00142644">
        <w:rPr>
          <w:spacing w:val="-2"/>
        </w:rPr>
        <w:t>provisions</w:t>
      </w:r>
      <w:proofErr w:type="spellEnd"/>
    </w:p>
    <w:p w:rsidR="007110B0" w:rsidRPr="00790E93" w:rsidRDefault="00092A52" w:rsidP="00142644">
      <w:pPr>
        <w:pStyle w:val="a4"/>
        <w:numPr>
          <w:ilvl w:val="1"/>
          <w:numId w:val="1"/>
        </w:numPr>
        <w:tabs>
          <w:tab w:val="left" w:pos="830"/>
        </w:tabs>
        <w:spacing w:line="242" w:lineRule="auto"/>
        <w:ind w:right="159" w:firstLine="285"/>
        <w:jc w:val="both"/>
        <w:rPr>
          <w:sz w:val="24"/>
          <w:szCs w:val="24"/>
          <w:lang w:val="en-US"/>
        </w:rPr>
      </w:pPr>
      <w:r w:rsidRPr="00790E93">
        <w:rPr>
          <w:sz w:val="24"/>
          <w:szCs w:val="24"/>
          <w:lang w:val="en-US"/>
        </w:rPr>
        <w:t>These regulations, as well as</w:t>
      </w:r>
      <w:r>
        <w:rPr>
          <w:sz w:val="24"/>
          <w:szCs w:val="24"/>
          <w:lang w:val="uz-Cyrl-UZ"/>
        </w:rPr>
        <w:t>о</w:t>
      </w:r>
      <w:r w:rsidR="00021517" w:rsidRPr="00790E93">
        <w:rPr>
          <w:sz w:val="24"/>
          <w:szCs w:val="24"/>
          <w:lang w:val="en-US"/>
        </w:rPr>
        <w:t>any amendments and additions thereto, are approved by a resolution of the General Meeting of Shareholders.</w:t>
      </w:r>
    </w:p>
    <w:p w:rsidR="007110B0" w:rsidRPr="00790E93" w:rsidRDefault="00021517" w:rsidP="00142644">
      <w:pPr>
        <w:pStyle w:val="a4"/>
        <w:numPr>
          <w:ilvl w:val="1"/>
          <w:numId w:val="1"/>
        </w:numPr>
        <w:tabs>
          <w:tab w:val="left" w:pos="834"/>
        </w:tabs>
        <w:spacing w:line="237" w:lineRule="auto"/>
        <w:ind w:left="88" w:right="172" w:firstLine="282"/>
        <w:jc w:val="both"/>
        <w:rPr>
          <w:sz w:val="24"/>
          <w:szCs w:val="24"/>
          <w:lang w:val="en-US"/>
        </w:rPr>
      </w:pPr>
      <w:r w:rsidRPr="00790E93">
        <w:rPr>
          <w:sz w:val="24"/>
          <w:szCs w:val="24"/>
          <w:lang w:val="en-US"/>
        </w:rPr>
        <w:t>Amendments and additions to these regulations are made at the suggestion of members of the Supervisory Board, the external auditor, the internal audit Service, the Chairman and members of the Management Board of the company.</w:t>
      </w:r>
    </w:p>
    <w:p w:rsidR="007110B0" w:rsidRPr="00790E93" w:rsidRDefault="00021517" w:rsidP="00142644">
      <w:pPr>
        <w:pStyle w:val="a4"/>
        <w:numPr>
          <w:ilvl w:val="1"/>
          <w:numId w:val="1"/>
        </w:numPr>
        <w:tabs>
          <w:tab w:val="left" w:pos="954"/>
        </w:tabs>
        <w:spacing w:line="242" w:lineRule="auto"/>
        <w:ind w:left="85" w:right="151" w:firstLine="290"/>
        <w:jc w:val="both"/>
        <w:rPr>
          <w:sz w:val="24"/>
          <w:szCs w:val="24"/>
          <w:lang w:val="en-US"/>
        </w:rPr>
      </w:pPr>
      <w:r w:rsidRPr="00790E93">
        <w:rPr>
          <w:sz w:val="24"/>
          <w:szCs w:val="24"/>
          <w:lang w:val="en-US"/>
        </w:rPr>
        <w:t>If, as a result of changes in the legislation and regulations of the Republic of Uzbekistan, certain articles of these regulations come into conflict with them, these articles become invalid, and until changes are made to the regulations, the company is guided by the legislation and regulations of the Republic of Uzbekistan.</w:t>
      </w:r>
    </w:p>
    <w:p w:rsidR="007110B0" w:rsidRPr="00790E93" w:rsidRDefault="007110B0" w:rsidP="00142644">
      <w:pPr>
        <w:pStyle w:val="a4"/>
        <w:spacing w:line="242" w:lineRule="auto"/>
        <w:rPr>
          <w:sz w:val="24"/>
          <w:szCs w:val="24"/>
          <w:lang w:val="en-US"/>
        </w:rPr>
        <w:sectPr w:rsidR="007110B0" w:rsidRPr="00790E93">
          <w:footerReference w:type="even" r:id="rId10"/>
          <w:pgSz w:w="11900" w:h="16820"/>
          <w:pgMar w:top="1080" w:right="850" w:bottom="1140" w:left="1700" w:header="0" w:footer="952" w:gutter="0"/>
          <w:pgNumType w:start="6"/>
          <w:cols w:space="720"/>
        </w:sectPr>
      </w:pPr>
    </w:p>
    <w:p w:rsidR="007110B0" w:rsidRPr="00790E93" w:rsidRDefault="00021517" w:rsidP="00142644">
      <w:pPr>
        <w:pStyle w:val="a4"/>
        <w:numPr>
          <w:ilvl w:val="1"/>
          <w:numId w:val="1"/>
        </w:numPr>
        <w:tabs>
          <w:tab w:val="left" w:pos="803"/>
        </w:tabs>
        <w:spacing w:before="69" w:line="232" w:lineRule="auto"/>
        <w:ind w:left="52" w:right="209" w:firstLine="285"/>
        <w:jc w:val="both"/>
        <w:rPr>
          <w:sz w:val="24"/>
          <w:szCs w:val="24"/>
          <w:lang w:val="en-US"/>
        </w:rPr>
      </w:pPr>
      <w:r w:rsidRPr="00790E93">
        <w:rPr>
          <w:sz w:val="24"/>
          <w:szCs w:val="24"/>
          <w:lang w:val="en-US"/>
        </w:rPr>
        <w:lastRenderedPageBreak/>
        <w:t>From the date of approval of these regulations by the General Meeting of Shareholders, the previously approved regulation "On Internal Control of JSC Tashkent Invest Company" and its amendments and additions become invalid.</w:t>
      </w:r>
    </w:p>
    <w:sectPr w:rsidR="007110B0" w:rsidRPr="00790E93">
      <w:footerReference w:type="default" r:id="rId11"/>
      <w:pgSz w:w="11900" w:h="16820"/>
      <w:pgMar w:top="1080" w:right="85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A26" w:rsidRDefault="00F61A26">
      <w:r>
        <w:separator/>
      </w:r>
    </w:p>
  </w:endnote>
  <w:endnote w:type="continuationSeparator" w:id="0">
    <w:p w:rsidR="00F61A26" w:rsidRDefault="00F6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B0" w:rsidRDefault="00021517">
    <w:pPr>
      <w:pStyle w:val="a3"/>
      <w:spacing w:line="14" w:lineRule="auto"/>
      <w:jc w:val="left"/>
      <w:rPr>
        <w:sz w:val="20"/>
      </w:rPr>
    </w:pPr>
    <w:r>
      <w:rPr>
        <w:noProof/>
        <w:sz w:val="20"/>
        <w:lang w:eastAsia="ru-RU"/>
      </w:rPr>
      <mc:AlternateContent>
        <mc:Choice Requires="wps">
          <w:drawing>
            <wp:anchor distT="0" distB="0" distL="0" distR="0" simplePos="0" relativeHeight="251659776" behindDoc="1" locked="0" layoutInCell="1" allowOverlap="1">
              <wp:simplePos x="0" y="0"/>
              <wp:positionH relativeFrom="page">
                <wp:posOffset>6925991</wp:posOffset>
              </wp:positionH>
              <wp:positionV relativeFrom="page">
                <wp:posOffset>9933837</wp:posOffset>
              </wp:positionV>
              <wp:extent cx="146050" cy="146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46050"/>
                      </a:xfrm>
                      <a:prstGeom prst="rect">
                        <a:avLst/>
                      </a:prstGeom>
                    </wps:spPr>
                    <wps:txbx>
                      <w:txbxContent>
                        <w:p w:rsidR="007110B0" w:rsidRDefault="00021517">
                          <w:pPr>
                            <w:spacing w:before="14"/>
                            <w:ind w:left="60"/>
                            <w:rPr>
                              <w:sz w:val="17"/>
                            </w:rPr>
                          </w:pPr>
                          <w:r>
                            <w:rPr>
                              <w:spacing w:val="-10"/>
                              <w:sz w:val="17"/>
                            </w:rPr>
                            <w:fldChar w:fldCharType="begin"/>
                          </w:r>
                          <w:r>
                            <w:rPr>
                              <w:spacing w:val="-10"/>
                              <w:sz w:val="17"/>
                            </w:rPr>
                            <w:instrText xml:space="preserve"> PAGE </w:instrText>
                          </w:r>
                          <w:r>
                            <w:rPr>
                              <w:spacing w:val="-10"/>
                              <w:sz w:val="17"/>
                            </w:rPr>
                            <w:fldChar w:fldCharType="separate"/>
                          </w:r>
                          <w:r w:rsidR="00790E93">
                            <w:rPr>
                              <w:noProof/>
                              <w:spacing w:val="-10"/>
                              <w:sz w:val="17"/>
                            </w:rPr>
                            <w:t>6</w:t>
                          </w:r>
                          <w:r>
                            <w:rPr>
                              <w:spacing w:val="-10"/>
                              <w:sz w:val="1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5.35pt;margin-top:782.2pt;width:11.5pt;height:11.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" filled="f" stroked="f">
              <v:path arrowok="t"/>
              <v:textbox inset="0,0,0,0">
                <w:txbxContent>
                  <w:p w:rsidR="007110B0" w:rsidRDefault="00021517">
                    <w:pPr>
                      <w:spacing w:before="14"/>
                      <w:ind w:left="60"/>
                      <w:rPr>
                        <w:sz w:val="17"/>
                      </w:rPr>
                    </w:pPr>
                    <w:r>
                      <w:rPr>
                        <w:spacing w:val="-10"/>
                        <w:sz w:val="17"/>
                      </w:rPr>
                      <w:fldChar w:fldCharType="begin"/>
                    </w:r>
                    <w:r>
                      <w:rPr>
                        <w:spacing w:val="-10"/>
                        <w:sz w:val="17"/>
                      </w:rPr>
                      <w:instrText xml:space="preserve"> PAGE </w:instrText>
                    </w:r>
                    <w:r>
                      <w:rPr>
                        <w:spacing w:val="-10"/>
                        <w:sz w:val="17"/>
                      </w:rPr>
                      <w:fldChar w:fldCharType="separate"/>
                    </w:r>
                    <w:r w:rsidR="00790E93">
                      <w:rPr>
                        <w:noProof/>
                        <w:spacing w:val="-10"/>
                        <w:sz w:val="17"/>
                      </w:rPr>
                      <w:t>6</w:t>
                    </w:r>
                    <w:r>
                      <w:rPr>
                        <w:spacing w:val="-10"/>
                        <w:sz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B0" w:rsidRDefault="007110B0">
    <w:pPr>
      <w:pStyle w:val="a3"/>
      <w:spacing w:line="14" w:lineRule="auto"/>
      <w:jc w:val="left"/>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B0" w:rsidRDefault="00021517">
    <w:pPr>
      <w:pStyle w:val="a3"/>
      <w:spacing w:line="14" w:lineRule="auto"/>
      <w:jc w:val="left"/>
      <w:rPr>
        <w:sz w:val="20"/>
      </w:rPr>
    </w:pPr>
    <w:r>
      <w:rPr>
        <w:noProof/>
        <w:sz w:val="20"/>
        <w:lang w:eastAsia="ru-RU"/>
      </w:rPr>
      <mc:AlternateContent>
        <mc:Choice Requires="wps">
          <w:drawing>
            <wp:anchor distT="0" distB="0" distL="0" distR="0" simplePos="0" relativeHeight="251663872" behindDoc="1" locked="0" layoutInCell="1" allowOverlap="1">
              <wp:simplePos x="0" y="0"/>
              <wp:positionH relativeFrom="page">
                <wp:posOffset>6914286</wp:posOffset>
              </wp:positionH>
              <wp:positionV relativeFrom="page">
                <wp:posOffset>9936535</wp:posOffset>
              </wp:positionV>
              <wp:extent cx="14541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rsidR="007110B0" w:rsidRDefault="00021517">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790E93">
                            <w:rPr>
                              <w:noProof/>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44.45pt;margin-top:782.4pt;width:11.45pt;height:1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" filled="f" stroked="f">
              <v:path arrowok="t"/>
              <v:textbox inset="0,0,0,0">
                <w:txbxContent>
                  <w:p w:rsidR="007110B0" w:rsidRDefault="00021517">
                    <w:pPr>
                      <w:spacing w:before="14"/>
                      <w:ind w:left="60"/>
                      <w:rPr>
                        <w:sz w:val="16"/>
                      </w:rPr>
                    </w:pPr>
                    <w:r>
                      <w:rPr>
                        <w:spacing w:val="-10"/>
                        <w:sz w:val="16"/>
                      </w:rPr>
                      <w:fldChar w:fldCharType="begin"/>
                    </w:r>
                    <w:r>
                      <w:rPr>
                        <w:spacing w:val="-10"/>
                        <w:sz w:val="16"/>
                      </w:rPr>
                      <w:instrText xml:space="preserve"> PAGE </w:instrText>
                    </w:r>
                    <w:r>
                      <w:rPr>
                        <w:spacing w:val="-10"/>
                        <w:sz w:val="16"/>
                      </w:rPr>
                      <w:fldChar w:fldCharType="separate"/>
                    </w:r>
                    <w:r w:rsidR="00790E93">
                      <w:rPr>
                        <w:noProof/>
                        <w:spacing w:val="-10"/>
                        <w:sz w:val="16"/>
                      </w:rPr>
                      <w:t>6</w:t>
                    </w:r>
                    <w:r>
                      <w:rPr>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B0" w:rsidRDefault="007110B0">
    <w:pPr>
      <w:pStyle w:val="a3"/>
      <w:spacing w:line="14" w:lineRule="auto"/>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A26" w:rsidRDefault="00F61A26">
      <w:r>
        <w:separator/>
      </w:r>
    </w:p>
  </w:footnote>
  <w:footnote w:type="continuationSeparator" w:id="0">
    <w:p w:rsidR="00F61A26" w:rsidRDefault="00F61A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31D3"/>
    <w:multiLevelType w:val="multilevel"/>
    <w:tmpl w:val="39B07E5A"/>
    <w:lvl w:ilvl="0">
      <w:start w:val="7"/>
      <w:numFmt w:val="decimal"/>
      <w:lvlText w:val="%1"/>
      <w:lvlJc w:val="left"/>
      <w:pPr>
        <w:ind w:left="90" w:hanging="458"/>
        <w:jc w:val="left"/>
      </w:pPr>
      <w:rPr>
        <w:rFonts w:hint="default"/>
        <w:lang w:val="ru-RU" w:eastAsia="en-US" w:bidi="ar-SA"/>
      </w:rPr>
    </w:lvl>
    <w:lvl w:ilvl="1">
      <w:start w:val="1"/>
      <w:numFmt w:val="decimal"/>
      <w:lvlText w:val="%1.%2."/>
      <w:lvlJc w:val="left"/>
      <w:pPr>
        <w:ind w:left="90" w:hanging="458"/>
        <w:jc w:val="left"/>
      </w:pPr>
      <w:rPr>
        <w:rFonts w:hint="default"/>
        <w:spacing w:val="-1"/>
        <w:w w:val="97"/>
        <w:lang w:val="ru-RU" w:eastAsia="en-US" w:bidi="ar-SA"/>
      </w:rPr>
    </w:lvl>
    <w:lvl w:ilvl="2">
      <w:numFmt w:val="bullet"/>
      <w:lvlText w:val="•"/>
      <w:lvlJc w:val="left"/>
      <w:pPr>
        <w:ind w:left="1950" w:hanging="458"/>
      </w:pPr>
      <w:rPr>
        <w:rFonts w:hint="default"/>
        <w:lang w:val="ru-RU" w:eastAsia="en-US" w:bidi="ar-SA"/>
      </w:rPr>
    </w:lvl>
    <w:lvl w:ilvl="3">
      <w:numFmt w:val="bullet"/>
      <w:lvlText w:val="•"/>
      <w:lvlJc w:val="left"/>
      <w:pPr>
        <w:ind w:left="2875" w:hanging="458"/>
      </w:pPr>
      <w:rPr>
        <w:rFonts w:hint="default"/>
        <w:lang w:val="ru-RU" w:eastAsia="en-US" w:bidi="ar-SA"/>
      </w:rPr>
    </w:lvl>
    <w:lvl w:ilvl="4">
      <w:numFmt w:val="bullet"/>
      <w:lvlText w:val="•"/>
      <w:lvlJc w:val="left"/>
      <w:pPr>
        <w:ind w:left="3800" w:hanging="458"/>
      </w:pPr>
      <w:rPr>
        <w:rFonts w:hint="default"/>
        <w:lang w:val="ru-RU" w:eastAsia="en-US" w:bidi="ar-SA"/>
      </w:rPr>
    </w:lvl>
    <w:lvl w:ilvl="5">
      <w:numFmt w:val="bullet"/>
      <w:lvlText w:val="•"/>
      <w:lvlJc w:val="left"/>
      <w:pPr>
        <w:ind w:left="4725" w:hanging="458"/>
      </w:pPr>
      <w:rPr>
        <w:rFonts w:hint="default"/>
        <w:lang w:val="ru-RU" w:eastAsia="en-US" w:bidi="ar-SA"/>
      </w:rPr>
    </w:lvl>
    <w:lvl w:ilvl="6">
      <w:numFmt w:val="bullet"/>
      <w:lvlText w:val="•"/>
      <w:lvlJc w:val="left"/>
      <w:pPr>
        <w:ind w:left="5650" w:hanging="458"/>
      </w:pPr>
      <w:rPr>
        <w:rFonts w:hint="default"/>
        <w:lang w:val="ru-RU" w:eastAsia="en-US" w:bidi="ar-SA"/>
      </w:rPr>
    </w:lvl>
    <w:lvl w:ilvl="7">
      <w:numFmt w:val="bullet"/>
      <w:lvlText w:val="•"/>
      <w:lvlJc w:val="left"/>
      <w:pPr>
        <w:ind w:left="6575" w:hanging="458"/>
      </w:pPr>
      <w:rPr>
        <w:rFonts w:hint="default"/>
        <w:lang w:val="ru-RU" w:eastAsia="en-US" w:bidi="ar-SA"/>
      </w:rPr>
    </w:lvl>
    <w:lvl w:ilvl="8">
      <w:numFmt w:val="bullet"/>
      <w:lvlText w:val="•"/>
      <w:lvlJc w:val="left"/>
      <w:pPr>
        <w:ind w:left="7500" w:hanging="458"/>
      </w:pPr>
      <w:rPr>
        <w:rFonts w:hint="default"/>
        <w:lang w:val="ru-RU" w:eastAsia="en-US" w:bidi="ar-SA"/>
      </w:rPr>
    </w:lvl>
  </w:abstractNum>
  <w:abstractNum w:abstractNumId="1" w15:restartNumberingAfterBreak="0">
    <w:nsid w:val="247979FB"/>
    <w:multiLevelType w:val="multilevel"/>
    <w:tmpl w:val="AD48406E"/>
    <w:lvl w:ilvl="0">
      <w:start w:val="2"/>
      <w:numFmt w:val="decimal"/>
      <w:lvlText w:val="%1"/>
      <w:lvlJc w:val="left"/>
      <w:pPr>
        <w:ind w:left="73" w:hanging="465"/>
        <w:jc w:val="left"/>
      </w:pPr>
      <w:rPr>
        <w:rFonts w:hint="default"/>
        <w:lang w:val="ru-RU" w:eastAsia="en-US" w:bidi="ar-SA"/>
      </w:rPr>
    </w:lvl>
    <w:lvl w:ilvl="1">
      <w:start w:val="1"/>
      <w:numFmt w:val="decimal"/>
      <w:lvlText w:val="%1.%2."/>
      <w:lvlJc w:val="left"/>
      <w:pPr>
        <w:ind w:left="73" w:hanging="465"/>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79" w:hanging="669"/>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155" w:hanging="669"/>
      </w:pPr>
      <w:rPr>
        <w:rFonts w:hint="default"/>
        <w:lang w:val="ru-RU" w:eastAsia="en-US" w:bidi="ar-SA"/>
      </w:rPr>
    </w:lvl>
    <w:lvl w:ilvl="4">
      <w:numFmt w:val="bullet"/>
      <w:lvlText w:val="•"/>
      <w:lvlJc w:val="left"/>
      <w:pPr>
        <w:ind w:left="3183" w:hanging="669"/>
      </w:pPr>
      <w:rPr>
        <w:rFonts w:hint="default"/>
        <w:lang w:val="ru-RU" w:eastAsia="en-US" w:bidi="ar-SA"/>
      </w:rPr>
    </w:lvl>
    <w:lvl w:ilvl="5">
      <w:numFmt w:val="bullet"/>
      <w:lvlText w:val="•"/>
      <w:lvlJc w:val="left"/>
      <w:pPr>
        <w:ind w:left="4211" w:hanging="669"/>
      </w:pPr>
      <w:rPr>
        <w:rFonts w:hint="default"/>
        <w:lang w:val="ru-RU" w:eastAsia="en-US" w:bidi="ar-SA"/>
      </w:rPr>
    </w:lvl>
    <w:lvl w:ilvl="6">
      <w:numFmt w:val="bullet"/>
      <w:lvlText w:val="•"/>
      <w:lvlJc w:val="left"/>
      <w:pPr>
        <w:ind w:left="5238" w:hanging="669"/>
      </w:pPr>
      <w:rPr>
        <w:rFonts w:hint="default"/>
        <w:lang w:val="ru-RU" w:eastAsia="en-US" w:bidi="ar-SA"/>
      </w:rPr>
    </w:lvl>
    <w:lvl w:ilvl="7">
      <w:numFmt w:val="bullet"/>
      <w:lvlText w:val="•"/>
      <w:lvlJc w:val="left"/>
      <w:pPr>
        <w:ind w:left="6266" w:hanging="669"/>
      </w:pPr>
      <w:rPr>
        <w:rFonts w:hint="default"/>
        <w:lang w:val="ru-RU" w:eastAsia="en-US" w:bidi="ar-SA"/>
      </w:rPr>
    </w:lvl>
    <w:lvl w:ilvl="8">
      <w:numFmt w:val="bullet"/>
      <w:lvlText w:val="•"/>
      <w:lvlJc w:val="left"/>
      <w:pPr>
        <w:ind w:left="7294" w:hanging="669"/>
      </w:pPr>
      <w:rPr>
        <w:rFonts w:hint="default"/>
        <w:lang w:val="ru-RU" w:eastAsia="en-US" w:bidi="ar-SA"/>
      </w:rPr>
    </w:lvl>
  </w:abstractNum>
  <w:abstractNum w:abstractNumId="2" w15:restartNumberingAfterBreak="0">
    <w:nsid w:val="2B73176B"/>
    <w:multiLevelType w:val="multilevel"/>
    <w:tmpl w:val="3970DB24"/>
    <w:lvl w:ilvl="0">
      <w:start w:val="3"/>
      <w:numFmt w:val="decimal"/>
      <w:lvlText w:val="%1"/>
      <w:lvlJc w:val="left"/>
      <w:pPr>
        <w:ind w:left="835" w:hanging="469"/>
        <w:jc w:val="left"/>
      </w:pPr>
      <w:rPr>
        <w:rFonts w:hint="default"/>
        <w:lang w:val="ru-RU" w:eastAsia="en-US" w:bidi="ar-SA"/>
      </w:rPr>
    </w:lvl>
    <w:lvl w:ilvl="1">
      <w:start w:val="1"/>
      <w:numFmt w:val="decimal"/>
      <w:lvlText w:val="%1.%2."/>
      <w:lvlJc w:val="left"/>
      <w:pPr>
        <w:ind w:left="835" w:hanging="469"/>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85" w:hanging="667"/>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731" w:hanging="667"/>
      </w:pPr>
      <w:rPr>
        <w:rFonts w:hint="default"/>
        <w:lang w:val="ru-RU" w:eastAsia="en-US" w:bidi="ar-SA"/>
      </w:rPr>
    </w:lvl>
    <w:lvl w:ilvl="4">
      <w:numFmt w:val="bullet"/>
      <w:lvlText w:val="•"/>
      <w:lvlJc w:val="left"/>
      <w:pPr>
        <w:ind w:left="3676" w:hanging="667"/>
      </w:pPr>
      <w:rPr>
        <w:rFonts w:hint="default"/>
        <w:lang w:val="ru-RU" w:eastAsia="en-US" w:bidi="ar-SA"/>
      </w:rPr>
    </w:lvl>
    <w:lvl w:ilvl="5">
      <w:numFmt w:val="bullet"/>
      <w:lvlText w:val="•"/>
      <w:lvlJc w:val="left"/>
      <w:pPr>
        <w:ind w:left="4622" w:hanging="667"/>
      </w:pPr>
      <w:rPr>
        <w:rFonts w:hint="default"/>
        <w:lang w:val="ru-RU" w:eastAsia="en-US" w:bidi="ar-SA"/>
      </w:rPr>
    </w:lvl>
    <w:lvl w:ilvl="6">
      <w:numFmt w:val="bullet"/>
      <w:lvlText w:val="•"/>
      <w:lvlJc w:val="left"/>
      <w:pPr>
        <w:ind w:left="5567" w:hanging="667"/>
      </w:pPr>
      <w:rPr>
        <w:rFonts w:hint="default"/>
        <w:lang w:val="ru-RU" w:eastAsia="en-US" w:bidi="ar-SA"/>
      </w:rPr>
    </w:lvl>
    <w:lvl w:ilvl="7">
      <w:numFmt w:val="bullet"/>
      <w:lvlText w:val="•"/>
      <w:lvlJc w:val="left"/>
      <w:pPr>
        <w:ind w:left="6513" w:hanging="667"/>
      </w:pPr>
      <w:rPr>
        <w:rFonts w:hint="default"/>
        <w:lang w:val="ru-RU" w:eastAsia="en-US" w:bidi="ar-SA"/>
      </w:rPr>
    </w:lvl>
    <w:lvl w:ilvl="8">
      <w:numFmt w:val="bullet"/>
      <w:lvlText w:val="•"/>
      <w:lvlJc w:val="left"/>
      <w:pPr>
        <w:ind w:left="7458" w:hanging="667"/>
      </w:pPr>
      <w:rPr>
        <w:rFonts w:hint="default"/>
        <w:lang w:val="ru-RU" w:eastAsia="en-US" w:bidi="ar-SA"/>
      </w:rPr>
    </w:lvl>
  </w:abstractNum>
  <w:abstractNum w:abstractNumId="3" w15:restartNumberingAfterBreak="0">
    <w:nsid w:val="2C684BF7"/>
    <w:multiLevelType w:val="multilevel"/>
    <w:tmpl w:val="A978161E"/>
    <w:lvl w:ilvl="0">
      <w:start w:val="6"/>
      <w:numFmt w:val="decimal"/>
      <w:lvlText w:val="%1"/>
      <w:lvlJc w:val="left"/>
      <w:pPr>
        <w:ind w:left="824" w:hanging="476"/>
        <w:jc w:val="left"/>
      </w:pPr>
      <w:rPr>
        <w:rFonts w:hint="default"/>
        <w:lang w:val="ru-RU" w:eastAsia="en-US" w:bidi="ar-SA"/>
      </w:rPr>
    </w:lvl>
    <w:lvl w:ilvl="1">
      <w:start w:val="1"/>
      <w:numFmt w:val="decimal"/>
      <w:lvlText w:val="%1.%2."/>
      <w:lvlJc w:val="left"/>
      <w:pPr>
        <w:ind w:left="824" w:hanging="476"/>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73" w:hanging="669"/>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715" w:hanging="669"/>
      </w:pPr>
      <w:rPr>
        <w:rFonts w:hint="default"/>
        <w:lang w:val="ru-RU" w:eastAsia="en-US" w:bidi="ar-SA"/>
      </w:rPr>
    </w:lvl>
    <w:lvl w:ilvl="4">
      <w:numFmt w:val="bullet"/>
      <w:lvlText w:val="•"/>
      <w:lvlJc w:val="left"/>
      <w:pPr>
        <w:ind w:left="3663" w:hanging="669"/>
      </w:pPr>
      <w:rPr>
        <w:rFonts w:hint="default"/>
        <w:lang w:val="ru-RU" w:eastAsia="en-US" w:bidi="ar-SA"/>
      </w:rPr>
    </w:lvl>
    <w:lvl w:ilvl="5">
      <w:numFmt w:val="bullet"/>
      <w:lvlText w:val="•"/>
      <w:lvlJc w:val="left"/>
      <w:pPr>
        <w:ind w:left="4611" w:hanging="669"/>
      </w:pPr>
      <w:rPr>
        <w:rFonts w:hint="default"/>
        <w:lang w:val="ru-RU" w:eastAsia="en-US" w:bidi="ar-SA"/>
      </w:rPr>
    </w:lvl>
    <w:lvl w:ilvl="6">
      <w:numFmt w:val="bullet"/>
      <w:lvlText w:val="•"/>
      <w:lvlJc w:val="left"/>
      <w:pPr>
        <w:ind w:left="5558" w:hanging="669"/>
      </w:pPr>
      <w:rPr>
        <w:rFonts w:hint="default"/>
        <w:lang w:val="ru-RU" w:eastAsia="en-US" w:bidi="ar-SA"/>
      </w:rPr>
    </w:lvl>
    <w:lvl w:ilvl="7">
      <w:numFmt w:val="bullet"/>
      <w:lvlText w:val="•"/>
      <w:lvlJc w:val="left"/>
      <w:pPr>
        <w:ind w:left="6506" w:hanging="669"/>
      </w:pPr>
      <w:rPr>
        <w:rFonts w:hint="default"/>
        <w:lang w:val="ru-RU" w:eastAsia="en-US" w:bidi="ar-SA"/>
      </w:rPr>
    </w:lvl>
    <w:lvl w:ilvl="8">
      <w:numFmt w:val="bullet"/>
      <w:lvlText w:val="•"/>
      <w:lvlJc w:val="left"/>
      <w:pPr>
        <w:ind w:left="7454" w:hanging="669"/>
      </w:pPr>
      <w:rPr>
        <w:rFonts w:hint="default"/>
        <w:lang w:val="ru-RU" w:eastAsia="en-US" w:bidi="ar-SA"/>
      </w:rPr>
    </w:lvl>
  </w:abstractNum>
  <w:abstractNum w:abstractNumId="4" w15:restartNumberingAfterBreak="0">
    <w:nsid w:val="371E4BCD"/>
    <w:multiLevelType w:val="multilevel"/>
    <w:tmpl w:val="D7CC470C"/>
    <w:lvl w:ilvl="0">
      <w:start w:val="4"/>
      <w:numFmt w:val="decimal"/>
      <w:lvlText w:val="%1"/>
      <w:lvlJc w:val="left"/>
      <w:pPr>
        <w:ind w:left="835" w:hanging="466"/>
        <w:jc w:val="left"/>
      </w:pPr>
      <w:rPr>
        <w:rFonts w:hint="default"/>
        <w:lang w:val="ru-RU" w:eastAsia="en-US" w:bidi="ar-SA"/>
      </w:rPr>
    </w:lvl>
    <w:lvl w:ilvl="1">
      <w:start w:val="1"/>
      <w:numFmt w:val="decimal"/>
      <w:lvlText w:val="%1.%2."/>
      <w:lvlJc w:val="left"/>
      <w:pPr>
        <w:ind w:left="835" w:hanging="466"/>
        <w:jc w:val="left"/>
      </w:pPr>
      <w:rPr>
        <w:rFonts w:ascii="Arial" w:eastAsia="Arial" w:hAnsi="Arial" w:cs="Arial" w:hint="default"/>
        <w:b w:val="0"/>
        <w:bCs w:val="0"/>
        <w:i w:val="0"/>
        <w:iCs w:val="0"/>
        <w:spacing w:val="-1"/>
        <w:w w:val="97"/>
        <w:sz w:val="24"/>
        <w:szCs w:val="24"/>
        <w:lang w:val="ru-RU" w:eastAsia="en-US" w:bidi="ar-SA"/>
      </w:rPr>
    </w:lvl>
    <w:lvl w:ilvl="2">
      <w:start w:val="1"/>
      <w:numFmt w:val="decimal"/>
      <w:lvlText w:val="%1.%2.%3."/>
      <w:lvlJc w:val="left"/>
      <w:pPr>
        <w:ind w:left="83" w:hanging="664"/>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731" w:hanging="664"/>
      </w:pPr>
      <w:rPr>
        <w:rFonts w:hint="default"/>
        <w:lang w:val="ru-RU" w:eastAsia="en-US" w:bidi="ar-SA"/>
      </w:rPr>
    </w:lvl>
    <w:lvl w:ilvl="4">
      <w:numFmt w:val="bullet"/>
      <w:lvlText w:val="•"/>
      <w:lvlJc w:val="left"/>
      <w:pPr>
        <w:ind w:left="3676" w:hanging="664"/>
      </w:pPr>
      <w:rPr>
        <w:rFonts w:hint="default"/>
        <w:lang w:val="ru-RU" w:eastAsia="en-US" w:bidi="ar-SA"/>
      </w:rPr>
    </w:lvl>
    <w:lvl w:ilvl="5">
      <w:numFmt w:val="bullet"/>
      <w:lvlText w:val="•"/>
      <w:lvlJc w:val="left"/>
      <w:pPr>
        <w:ind w:left="4622" w:hanging="664"/>
      </w:pPr>
      <w:rPr>
        <w:rFonts w:hint="default"/>
        <w:lang w:val="ru-RU" w:eastAsia="en-US" w:bidi="ar-SA"/>
      </w:rPr>
    </w:lvl>
    <w:lvl w:ilvl="6">
      <w:numFmt w:val="bullet"/>
      <w:lvlText w:val="•"/>
      <w:lvlJc w:val="left"/>
      <w:pPr>
        <w:ind w:left="5567" w:hanging="664"/>
      </w:pPr>
      <w:rPr>
        <w:rFonts w:hint="default"/>
        <w:lang w:val="ru-RU" w:eastAsia="en-US" w:bidi="ar-SA"/>
      </w:rPr>
    </w:lvl>
    <w:lvl w:ilvl="7">
      <w:numFmt w:val="bullet"/>
      <w:lvlText w:val="•"/>
      <w:lvlJc w:val="left"/>
      <w:pPr>
        <w:ind w:left="6513" w:hanging="664"/>
      </w:pPr>
      <w:rPr>
        <w:rFonts w:hint="default"/>
        <w:lang w:val="ru-RU" w:eastAsia="en-US" w:bidi="ar-SA"/>
      </w:rPr>
    </w:lvl>
    <w:lvl w:ilvl="8">
      <w:numFmt w:val="bullet"/>
      <w:lvlText w:val="•"/>
      <w:lvlJc w:val="left"/>
      <w:pPr>
        <w:ind w:left="7458" w:hanging="664"/>
      </w:pPr>
      <w:rPr>
        <w:rFonts w:hint="default"/>
        <w:lang w:val="ru-RU" w:eastAsia="en-US" w:bidi="ar-SA"/>
      </w:rPr>
    </w:lvl>
  </w:abstractNum>
  <w:abstractNum w:abstractNumId="5" w15:restartNumberingAfterBreak="0">
    <w:nsid w:val="439C77B2"/>
    <w:multiLevelType w:val="multilevel"/>
    <w:tmpl w:val="1E529014"/>
    <w:lvl w:ilvl="0">
      <w:start w:val="5"/>
      <w:numFmt w:val="decimal"/>
      <w:lvlText w:val="%1"/>
      <w:lvlJc w:val="left"/>
      <w:pPr>
        <w:ind w:left="85" w:hanging="464"/>
        <w:jc w:val="left"/>
      </w:pPr>
      <w:rPr>
        <w:rFonts w:hint="default"/>
        <w:lang w:val="ru-RU" w:eastAsia="en-US" w:bidi="ar-SA"/>
      </w:rPr>
    </w:lvl>
    <w:lvl w:ilvl="1">
      <w:start w:val="8"/>
      <w:numFmt w:val="decimal"/>
      <w:lvlText w:val="%1.%2."/>
      <w:lvlJc w:val="left"/>
      <w:pPr>
        <w:ind w:left="85" w:hanging="464"/>
        <w:jc w:val="left"/>
      </w:pPr>
      <w:rPr>
        <w:rFonts w:ascii="Arial" w:eastAsia="Arial" w:hAnsi="Arial" w:cs="Arial" w:hint="default"/>
        <w:b w:val="0"/>
        <w:bCs w:val="0"/>
        <w:i w:val="0"/>
        <w:iCs w:val="0"/>
        <w:spacing w:val="-1"/>
        <w:w w:val="98"/>
        <w:sz w:val="24"/>
        <w:szCs w:val="24"/>
        <w:lang w:val="ru-RU" w:eastAsia="en-US" w:bidi="ar-SA"/>
      </w:rPr>
    </w:lvl>
    <w:lvl w:ilvl="2">
      <w:start w:val="1"/>
      <w:numFmt w:val="decimal"/>
      <w:lvlText w:val="%1.%2.%3."/>
      <w:lvlJc w:val="left"/>
      <w:pPr>
        <w:ind w:left="99" w:hanging="795"/>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155" w:hanging="795"/>
      </w:pPr>
      <w:rPr>
        <w:rFonts w:hint="default"/>
        <w:lang w:val="ru-RU" w:eastAsia="en-US" w:bidi="ar-SA"/>
      </w:rPr>
    </w:lvl>
    <w:lvl w:ilvl="4">
      <w:numFmt w:val="bullet"/>
      <w:lvlText w:val="•"/>
      <w:lvlJc w:val="left"/>
      <w:pPr>
        <w:ind w:left="3183" w:hanging="795"/>
      </w:pPr>
      <w:rPr>
        <w:rFonts w:hint="default"/>
        <w:lang w:val="ru-RU" w:eastAsia="en-US" w:bidi="ar-SA"/>
      </w:rPr>
    </w:lvl>
    <w:lvl w:ilvl="5">
      <w:numFmt w:val="bullet"/>
      <w:lvlText w:val="•"/>
      <w:lvlJc w:val="left"/>
      <w:pPr>
        <w:ind w:left="4211" w:hanging="795"/>
      </w:pPr>
      <w:rPr>
        <w:rFonts w:hint="default"/>
        <w:lang w:val="ru-RU" w:eastAsia="en-US" w:bidi="ar-SA"/>
      </w:rPr>
    </w:lvl>
    <w:lvl w:ilvl="6">
      <w:numFmt w:val="bullet"/>
      <w:lvlText w:val="•"/>
      <w:lvlJc w:val="left"/>
      <w:pPr>
        <w:ind w:left="5238" w:hanging="795"/>
      </w:pPr>
      <w:rPr>
        <w:rFonts w:hint="default"/>
        <w:lang w:val="ru-RU" w:eastAsia="en-US" w:bidi="ar-SA"/>
      </w:rPr>
    </w:lvl>
    <w:lvl w:ilvl="7">
      <w:numFmt w:val="bullet"/>
      <w:lvlText w:val="•"/>
      <w:lvlJc w:val="left"/>
      <w:pPr>
        <w:ind w:left="6266" w:hanging="795"/>
      </w:pPr>
      <w:rPr>
        <w:rFonts w:hint="default"/>
        <w:lang w:val="ru-RU" w:eastAsia="en-US" w:bidi="ar-SA"/>
      </w:rPr>
    </w:lvl>
    <w:lvl w:ilvl="8">
      <w:numFmt w:val="bullet"/>
      <w:lvlText w:val="•"/>
      <w:lvlJc w:val="left"/>
      <w:pPr>
        <w:ind w:left="7294" w:hanging="795"/>
      </w:pPr>
      <w:rPr>
        <w:rFonts w:hint="default"/>
        <w:lang w:val="ru-RU" w:eastAsia="en-US" w:bidi="ar-SA"/>
      </w:rPr>
    </w:lvl>
  </w:abstractNum>
  <w:abstractNum w:abstractNumId="6" w15:restartNumberingAfterBreak="0">
    <w:nsid w:val="45812FBF"/>
    <w:multiLevelType w:val="multilevel"/>
    <w:tmpl w:val="EDDEF496"/>
    <w:lvl w:ilvl="0">
      <w:start w:val="5"/>
      <w:numFmt w:val="decimal"/>
      <w:lvlText w:val="%1"/>
      <w:lvlJc w:val="left"/>
      <w:pPr>
        <w:ind w:left="102" w:hanging="468"/>
        <w:jc w:val="left"/>
      </w:pPr>
      <w:rPr>
        <w:rFonts w:hint="default"/>
        <w:lang w:val="ru-RU" w:eastAsia="en-US" w:bidi="ar-SA"/>
      </w:rPr>
    </w:lvl>
    <w:lvl w:ilvl="1">
      <w:start w:val="1"/>
      <w:numFmt w:val="decimal"/>
      <w:lvlText w:val="%1.%2."/>
      <w:lvlJc w:val="left"/>
      <w:pPr>
        <w:ind w:left="102" w:hanging="468"/>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77" w:hanging="665"/>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155" w:hanging="665"/>
      </w:pPr>
      <w:rPr>
        <w:rFonts w:hint="default"/>
        <w:lang w:val="ru-RU" w:eastAsia="en-US" w:bidi="ar-SA"/>
      </w:rPr>
    </w:lvl>
    <w:lvl w:ilvl="4">
      <w:numFmt w:val="bullet"/>
      <w:lvlText w:val="•"/>
      <w:lvlJc w:val="left"/>
      <w:pPr>
        <w:ind w:left="3183" w:hanging="665"/>
      </w:pPr>
      <w:rPr>
        <w:rFonts w:hint="default"/>
        <w:lang w:val="ru-RU" w:eastAsia="en-US" w:bidi="ar-SA"/>
      </w:rPr>
    </w:lvl>
    <w:lvl w:ilvl="5">
      <w:numFmt w:val="bullet"/>
      <w:lvlText w:val="•"/>
      <w:lvlJc w:val="left"/>
      <w:pPr>
        <w:ind w:left="4211" w:hanging="665"/>
      </w:pPr>
      <w:rPr>
        <w:rFonts w:hint="default"/>
        <w:lang w:val="ru-RU" w:eastAsia="en-US" w:bidi="ar-SA"/>
      </w:rPr>
    </w:lvl>
    <w:lvl w:ilvl="6">
      <w:numFmt w:val="bullet"/>
      <w:lvlText w:val="•"/>
      <w:lvlJc w:val="left"/>
      <w:pPr>
        <w:ind w:left="5238" w:hanging="665"/>
      </w:pPr>
      <w:rPr>
        <w:rFonts w:hint="default"/>
        <w:lang w:val="ru-RU" w:eastAsia="en-US" w:bidi="ar-SA"/>
      </w:rPr>
    </w:lvl>
    <w:lvl w:ilvl="7">
      <w:numFmt w:val="bullet"/>
      <w:lvlText w:val="•"/>
      <w:lvlJc w:val="left"/>
      <w:pPr>
        <w:ind w:left="6266" w:hanging="665"/>
      </w:pPr>
      <w:rPr>
        <w:rFonts w:hint="default"/>
        <w:lang w:val="ru-RU" w:eastAsia="en-US" w:bidi="ar-SA"/>
      </w:rPr>
    </w:lvl>
    <w:lvl w:ilvl="8">
      <w:numFmt w:val="bullet"/>
      <w:lvlText w:val="•"/>
      <w:lvlJc w:val="left"/>
      <w:pPr>
        <w:ind w:left="7294" w:hanging="665"/>
      </w:pPr>
      <w:rPr>
        <w:rFonts w:hint="default"/>
        <w:lang w:val="ru-RU" w:eastAsia="en-US" w:bidi="ar-SA"/>
      </w:rPr>
    </w:lvl>
  </w:abstractNum>
  <w:abstractNum w:abstractNumId="7" w15:restartNumberingAfterBreak="0">
    <w:nsid w:val="550909E3"/>
    <w:multiLevelType w:val="multilevel"/>
    <w:tmpl w:val="A2ECCED4"/>
    <w:lvl w:ilvl="0">
      <w:start w:val="1"/>
      <w:numFmt w:val="decimal"/>
      <w:lvlText w:val="%1"/>
      <w:lvlJc w:val="left"/>
      <w:pPr>
        <w:ind w:left="69" w:hanging="468"/>
        <w:jc w:val="left"/>
      </w:pPr>
      <w:rPr>
        <w:rFonts w:hint="default"/>
        <w:lang w:val="ru-RU" w:eastAsia="en-US" w:bidi="ar-SA"/>
      </w:rPr>
    </w:lvl>
    <w:lvl w:ilvl="1">
      <w:start w:val="1"/>
      <w:numFmt w:val="decimal"/>
      <w:lvlText w:val="%1.%2."/>
      <w:lvlJc w:val="left"/>
      <w:pPr>
        <w:ind w:left="69" w:hanging="468"/>
        <w:jc w:val="left"/>
      </w:pPr>
      <w:rPr>
        <w:rFonts w:ascii="Arial" w:eastAsia="Arial" w:hAnsi="Arial" w:cs="Arial" w:hint="default"/>
        <w:b w:val="0"/>
        <w:bCs w:val="0"/>
        <w:i w:val="0"/>
        <w:iCs w:val="0"/>
        <w:spacing w:val="-1"/>
        <w:w w:val="100"/>
        <w:sz w:val="24"/>
        <w:szCs w:val="24"/>
        <w:lang w:val="ru-RU" w:eastAsia="en-US" w:bidi="ar-SA"/>
      </w:rPr>
    </w:lvl>
    <w:lvl w:ilvl="2">
      <w:numFmt w:val="bullet"/>
      <w:lvlText w:val="•"/>
      <w:lvlJc w:val="left"/>
      <w:pPr>
        <w:ind w:left="1918" w:hanging="468"/>
      </w:pPr>
      <w:rPr>
        <w:rFonts w:hint="default"/>
        <w:lang w:val="ru-RU" w:eastAsia="en-US" w:bidi="ar-SA"/>
      </w:rPr>
    </w:lvl>
    <w:lvl w:ilvl="3">
      <w:numFmt w:val="bullet"/>
      <w:lvlText w:val="•"/>
      <w:lvlJc w:val="left"/>
      <w:pPr>
        <w:ind w:left="2847" w:hanging="468"/>
      </w:pPr>
      <w:rPr>
        <w:rFonts w:hint="default"/>
        <w:lang w:val="ru-RU" w:eastAsia="en-US" w:bidi="ar-SA"/>
      </w:rPr>
    </w:lvl>
    <w:lvl w:ilvl="4">
      <w:numFmt w:val="bullet"/>
      <w:lvlText w:val="•"/>
      <w:lvlJc w:val="left"/>
      <w:pPr>
        <w:ind w:left="3776" w:hanging="468"/>
      </w:pPr>
      <w:rPr>
        <w:rFonts w:hint="default"/>
        <w:lang w:val="ru-RU" w:eastAsia="en-US" w:bidi="ar-SA"/>
      </w:rPr>
    </w:lvl>
    <w:lvl w:ilvl="5">
      <w:numFmt w:val="bullet"/>
      <w:lvlText w:val="•"/>
      <w:lvlJc w:val="left"/>
      <w:pPr>
        <w:ind w:left="4705" w:hanging="468"/>
      </w:pPr>
      <w:rPr>
        <w:rFonts w:hint="default"/>
        <w:lang w:val="ru-RU" w:eastAsia="en-US" w:bidi="ar-SA"/>
      </w:rPr>
    </w:lvl>
    <w:lvl w:ilvl="6">
      <w:numFmt w:val="bullet"/>
      <w:lvlText w:val="•"/>
      <w:lvlJc w:val="left"/>
      <w:pPr>
        <w:ind w:left="5634" w:hanging="468"/>
      </w:pPr>
      <w:rPr>
        <w:rFonts w:hint="default"/>
        <w:lang w:val="ru-RU" w:eastAsia="en-US" w:bidi="ar-SA"/>
      </w:rPr>
    </w:lvl>
    <w:lvl w:ilvl="7">
      <w:numFmt w:val="bullet"/>
      <w:lvlText w:val="•"/>
      <w:lvlJc w:val="left"/>
      <w:pPr>
        <w:ind w:left="6563" w:hanging="468"/>
      </w:pPr>
      <w:rPr>
        <w:rFonts w:hint="default"/>
        <w:lang w:val="ru-RU" w:eastAsia="en-US" w:bidi="ar-SA"/>
      </w:rPr>
    </w:lvl>
    <w:lvl w:ilvl="8">
      <w:numFmt w:val="bullet"/>
      <w:lvlText w:val="•"/>
      <w:lvlJc w:val="left"/>
      <w:pPr>
        <w:ind w:left="7492" w:hanging="468"/>
      </w:pPr>
      <w:rPr>
        <w:rFonts w:hint="default"/>
        <w:lang w:val="ru-RU" w:eastAsia="en-US" w:bidi="ar-SA"/>
      </w:rPr>
    </w:lvl>
  </w:abstractNum>
  <w:abstractNum w:abstractNumId="8" w15:restartNumberingAfterBreak="0">
    <w:nsid w:val="78231709"/>
    <w:multiLevelType w:val="multilevel"/>
    <w:tmpl w:val="4C060DE8"/>
    <w:lvl w:ilvl="0">
      <w:start w:val="6"/>
      <w:numFmt w:val="decimal"/>
      <w:lvlText w:val="%1"/>
      <w:lvlJc w:val="left"/>
      <w:pPr>
        <w:ind w:left="1022" w:hanging="669"/>
        <w:jc w:val="left"/>
      </w:pPr>
      <w:rPr>
        <w:rFonts w:hint="default"/>
        <w:lang w:val="ru-RU" w:eastAsia="en-US" w:bidi="ar-SA"/>
      </w:rPr>
    </w:lvl>
    <w:lvl w:ilvl="1">
      <w:start w:val="1"/>
      <w:numFmt w:val="decimal"/>
      <w:lvlText w:val="%1.%2"/>
      <w:lvlJc w:val="left"/>
      <w:pPr>
        <w:ind w:left="1022" w:hanging="669"/>
        <w:jc w:val="left"/>
      </w:pPr>
      <w:rPr>
        <w:rFonts w:hint="default"/>
        <w:lang w:val="ru-RU" w:eastAsia="en-US" w:bidi="ar-SA"/>
      </w:rPr>
    </w:lvl>
    <w:lvl w:ilvl="2">
      <w:start w:val="3"/>
      <w:numFmt w:val="decimal"/>
      <w:lvlText w:val="%1.%2.%3."/>
      <w:lvlJc w:val="left"/>
      <w:pPr>
        <w:ind w:left="1022" w:hanging="669"/>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3519" w:hanging="669"/>
      </w:pPr>
      <w:rPr>
        <w:rFonts w:hint="default"/>
        <w:lang w:val="ru-RU" w:eastAsia="en-US" w:bidi="ar-SA"/>
      </w:rPr>
    </w:lvl>
    <w:lvl w:ilvl="4">
      <w:numFmt w:val="bullet"/>
      <w:lvlText w:val="•"/>
      <w:lvlJc w:val="left"/>
      <w:pPr>
        <w:ind w:left="4352" w:hanging="669"/>
      </w:pPr>
      <w:rPr>
        <w:rFonts w:hint="default"/>
        <w:lang w:val="ru-RU" w:eastAsia="en-US" w:bidi="ar-SA"/>
      </w:rPr>
    </w:lvl>
    <w:lvl w:ilvl="5">
      <w:numFmt w:val="bullet"/>
      <w:lvlText w:val="•"/>
      <w:lvlJc w:val="left"/>
      <w:pPr>
        <w:ind w:left="5185" w:hanging="669"/>
      </w:pPr>
      <w:rPr>
        <w:rFonts w:hint="default"/>
        <w:lang w:val="ru-RU" w:eastAsia="en-US" w:bidi="ar-SA"/>
      </w:rPr>
    </w:lvl>
    <w:lvl w:ilvl="6">
      <w:numFmt w:val="bullet"/>
      <w:lvlText w:val="•"/>
      <w:lvlJc w:val="left"/>
      <w:pPr>
        <w:ind w:left="6018" w:hanging="669"/>
      </w:pPr>
      <w:rPr>
        <w:rFonts w:hint="default"/>
        <w:lang w:val="ru-RU" w:eastAsia="en-US" w:bidi="ar-SA"/>
      </w:rPr>
    </w:lvl>
    <w:lvl w:ilvl="7">
      <w:numFmt w:val="bullet"/>
      <w:lvlText w:val="•"/>
      <w:lvlJc w:val="left"/>
      <w:pPr>
        <w:ind w:left="6851" w:hanging="669"/>
      </w:pPr>
      <w:rPr>
        <w:rFonts w:hint="default"/>
        <w:lang w:val="ru-RU" w:eastAsia="en-US" w:bidi="ar-SA"/>
      </w:rPr>
    </w:lvl>
    <w:lvl w:ilvl="8">
      <w:numFmt w:val="bullet"/>
      <w:lvlText w:val="•"/>
      <w:lvlJc w:val="left"/>
      <w:pPr>
        <w:ind w:left="7684" w:hanging="669"/>
      </w:pPr>
      <w:rPr>
        <w:rFonts w:hint="default"/>
        <w:lang w:val="ru-RU" w:eastAsia="en-US" w:bidi="ar-SA"/>
      </w:rPr>
    </w:lvl>
  </w:abstractNum>
  <w:num w:numId="1">
    <w:abstractNumId w:val="0"/>
  </w:num>
  <w:num w:numId="2">
    <w:abstractNumId w:val="8"/>
  </w:num>
  <w:num w:numId="3">
    <w:abstractNumId w:val="3"/>
  </w:num>
  <w:num w:numId="4">
    <w:abstractNumId w:val="5"/>
  </w:num>
  <w:num w:numId="5">
    <w:abstractNumId w:val="6"/>
  </w:num>
  <w:num w:numId="6">
    <w:abstractNumId w:val="4"/>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0B0"/>
    <w:rsid w:val="00021517"/>
    <w:rsid w:val="00092A52"/>
    <w:rsid w:val="00142644"/>
    <w:rsid w:val="00527B8B"/>
    <w:rsid w:val="007110B0"/>
    <w:rsid w:val="00790E93"/>
    <w:rsid w:val="00F61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F30FB-4CB9-4334-B00E-D8B58E9E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spacing w:line="284" w:lineRule="exact"/>
      <w:ind w:left="18"/>
      <w:outlineLvl w:val="0"/>
    </w:pPr>
    <w:rPr>
      <w:sz w:val="25"/>
      <w:szCs w:val="25"/>
    </w:rPr>
  </w:style>
  <w:style w:type="paragraph" w:styleId="2">
    <w:name w:val="heading 2"/>
    <w:basedOn w:val="a"/>
    <w:uiPriority w:val="1"/>
    <w:qFormat/>
    <w:pPr>
      <w:ind w:left="1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List Paragraph"/>
    <w:basedOn w:val="a"/>
    <w:uiPriority w:val="1"/>
    <w:qFormat/>
    <w:pPr>
      <w:ind w:left="73" w:firstLine="287"/>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2279</Words>
  <Characters>12992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HP</cp:lastModifiedBy>
  <cp:revision>2</cp:revision>
  <dcterms:created xsi:type="dcterms:W3CDTF">2025-09-28T11:12:00Z</dcterms:created>
  <dcterms:modified xsi:type="dcterms:W3CDTF">2025-09-28T11:12:00Z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2025-09-27T00:00:00Z</vt:filetime>
  </property>
</Properties>
</file>