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865" w:rsidRPr="0089632A" w:rsidRDefault="00917F5D" w:rsidP="00CC3675">
      <w:pPr>
        <w:spacing w:before="73" w:line="238" w:lineRule="exact"/>
        <w:ind w:left="4380" w:right="226"/>
        <w:jc w:val="center"/>
        <w:rPr>
          <w:sz w:val="21"/>
          <w:lang w:val="en-US"/>
        </w:rPr>
      </w:pPr>
      <w:bookmarkStart w:id="0" w:name="_GoBack"/>
      <w:bookmarkEnd w:id="0"/>
      <w:r w:rsidRPr="0089632A">
        <w:rPr>
          <w:spacing w:val="-2"/>
          <w:sz w:val="21"/>
          <w:lang w:val="en-US"/>
        </w:rPr>
        <w:t>"APPROVED"</w:t>
      </w:r>
    </w:p>
    <w:p w:rsidR="00166865" w:rsidRPr="0089632A" w:rsidRDefault="00917F5D" w:rsidP="00CC3675">
      <w:pPr>
        <w:spacing w:before="6" w:line="228" w:lineRule="auto"/>
        <w:ind w:left="4946" w:right="799"/>
        <w:jc w:val="center"/>
        <w:rPr>
          <w:sz w:val="21"/>
          <w:lang w:val="en-US"/>
        </w:rPr>
      </w:pPr>
      <w:r w:rsidRPr="0089632A">
        <w:rPr>
          <w:spacing w:val="-8"/>
          <w:sz w:val="21"/>
          <w:lang w:val="en-US"/>
        </w:rPr>
        <w:t>by the decision of the sole founder of JSC "Company Tashkent Invest"</w:t>
      </w:r>
    </w:p>
    <w:p w:rsidR="00166865" w:rsidRDefault="00917F5D" w:rsidP="00CC3675">
      <w:pPr>
        <w:spacing w:before="2"/>
        <w:ind w:left="4403" w:right="226"/>
        <w:jc w:val="center"/>
        <w:rPr>
          <w:sz w:val="21"/>
        </w:rPr>
      </w:pPr>
      <w:r>
        <w:rPr>
          <w:spacing w:val="-4"/>
          <w:sz w:val="21"/>
        </w:rPr>
        <w:t>dated March 15, 2024</w:t>
      </w:r>
    </w:p>
    <w:p w:rsidR="00166865" w:rsidRDefault="00166865" w:rsidP="00CC3675">
      <w:pPr>
        <w:pStyle w:val="a3"/>
        <w:jc w:val="center"/>
        <w:rPr>
          <w:sz w:val="21"/>
        </w:rPr>
      </w:pPr>
    </w:p>
    <w:p w:rsidR="00166865" w:rsidRDefault="00166865" w:rsidP="00CC3675">
      <w:pPr>
        <w:pStyle w:val="a3"/>
        <w:jc w:val="center"/>
        <w:rPr>
          <w:sz w:val="21"/>
        </w:rPr>
      </w:pPr>
    </w:p>
    <w:p w:rsidR="00166865" w:rsidRDefault="00166865" w:rsidP="00CC3675">
      <w:pPr>
        <w:pStyle w:val="a3"/>
        <w:jc w:val="center"/>
        <w:rPr>
          <w:sz w:val="21"/>
        </w:rPr>
      </w:pPr>
    </w:p>
    <w:p w:rsidR="00166865" w:rsidRDefault="00166865" w:rsidP="00CC3675">
      <w:pPr>
        <w:pStyle w:val="a3"/>
        <w:jc w:val="center"/>
        <w:rPr>
          <w:sz w:val="21"/>
        </w:rPr>
      </w:pPr>
    </w:p>
    <w:p w:rsidR="00166865" w:rsidRDefault="00166865" w:rsidP="00CC3675">
      <w:pPr>
        <w:pStyle w:val="a3"/>
        <w:jc w:val="center"/>
        <w:rPr>
          <w:sz w:val="21"/>
        </w:rPr>
      </w:pPr>
    </w:p>
    <w:p w:rsidR="00166865" w:rsidRDefault="00166865" w:rsidP="00CC3675">
      <w:pPr>
        <w:pStyle w:val="a3"/>
        <w:jc w:val="center"/>
        <w:rPr>
          <w:sz w:val="21"/>
        </w:rPr>
      </w:pPr>
    </w:p>
    <w:p w:rsidR="00166865" w:rsidRDefault="00166865" w:rsidP="00CC3675">
      <w:pPr>
        <w:pStyle w:val="a3"/>
        <w:jc w:val="center"/>
        <w:rPr>
          <w:sz w:val="21"/>
        </w:rPr>
      </w:pPr>
    </w:p>
    <w:p w:rsidR="00166865" w:rsidRDefault="00166865" w:rsidP="00CC3675">
      <w:pPr>
        <w:pStyle w:val="a3"/>
        <w:jc w:val="center"/>
        <w:rPr>
          <w:sz w:val="21"/>
        </w:rPr>
      </w:pPr>
    </w:p>
    <w:p w:rsidR="00166865" w:rsidRDefault="00166865" w:rsidP="00CC3675">
      <w:pPr>
        <w:pStyle w:val="a3"/>
        <w:jc w:val="center"/>
        <w:rPr>
          <w:sz w:val="21"/>
        </w:rPr>
      </w:pPr>
    </w:p>
    <w:p w:rsidR="00166865" w:rsidRDefault="00166865" w:rsidP="00CC3675">
      <w:pPr>
        <w:pStyle w:val="a3"/>
        <w:jc w:val="center"/>
        <w:rPr>
          <w:sz w:val="21"/>
        </w:rPr>
      </w:pPr>
    </w:p>
    <w:p w:rsidR="00166865" w:rsidRDefault="00166865" w:rsidP="00CC3675">
      <w:pPr>
        <w:pStyle w:val="a3"/>
        <w:jc w:val="center"/>
        <w:rPr>
          <w:sz w:val="21"/>
        </w:rPr>
      </w:pPr>
    </w:p>
    <w:p w:rsidR="00166865" w:rsidRDefault="00166865" w:rsidP="00CC3675">
      <w:pPr>
        <w:pStyle w:val="a3"/>
        <w:jc w:val="center"/>
        <w:rPr>
          <w:sz w:val="21"/>
        </w:rPr>
      </w:pPr>
    </w:p>
    <w:p w:rsidR="00166865" w:rsidRDefault="00166865" w:rsidP="00CC3675">
      <w:pPr>
        <w:pStyle w:val="a3"/>
        <w:spacing w:before="193"/>
        <w:jc w:val="center"/>
        <w:rPr>
          <w:sz w:val="21"/>
        </w:rPr>
      </w:pPr>
    </w:p>
    <w:p w:rsidR="00166865" w:rsidRPr="0089632A" w:rsidRDefault="00CC3675" w:rsidP="00CC3675">
      <w:pPr>
        <w:pStyle w:val="a3"/>
        <w:spacing w:line="261" w:lineRule="exact"/>
        <w:ind w:left="109" w:right="226"/>
        <w:jc w:val="center"/>
        <w:rPr>
          <w:b/>
          <w:lang w:val="en-US"/>
        </w:rPr>
      </w:pPr>
      <w:r w:rsidRPr="0089632A">
        <w:rPr>
          <w:b/>
          <w:spacing w:val="-2"/>
          <w:lang w:val="en-US"/>
        </w:rPr>
        <w:t>position</w:t>
      </w:r>
    </w:p>
    <w:p w:rsidR="00166865" w:rsidRPr="0089632A" w:rsidRDefault="00CC3675" w:rsidP="00CC3675">
      <w:pPr>
        <w:pStyle w:val="a4"/>
        <w:rPr>
          <w:b/>
          <w:lang w:val="en-US"/>
        </w:rPr>
      </w:pPr>
      <w:r w:rsidRPr="0089632A">
        <w:rPr>
          <w:b/>
          <w:spacing w:val="-2"/>
          <w:lang w:val="en-US"/>
        </w:rPr>
        <w:t>ABOUT THE PROCEDURE FOR ACTIONS OR CONFLICTS OF INTEREST</w:t>
      </w:r>
    </w:p>
    <w:p w:rsidR="00166865" w:rsidRPr="0089632A" w:rsidRDefault="00CC3675" w:rsidP="00CC3675">
      <w:pPr>
        <w:pStyle w:val="a3"/>
        <w:spacing w:line="274" w:lineRule="exact"/>
        <w:ind w:left="111" w:right="226"/>
        <w:jc w:val="center"/>
        <w:rPr>
          <w:b/>
          <w:lang w:val="en-US"/>
        </w:rPr>
      </w:pPr>
      <w:r w:rsidRPr="0089632A">
        <w:rPr>
          <w:b/>
          <w:lang w:val="en-US"/>
        </w:rPr>
        <w:t>TASHKENT INVEST COMPANY JOINT-STOCK COMPANY</w:t>
      </w:r>
    </w:p>
    <w:p w:rsidR="00166865" w:rsidRPr="0089632A" w:rsidRDefault="00166865" w:rsidP="00CC3675">
      <w:pPr>
        <w:pStyle w:val="a3"/>
        <w:jc w:val="center"/>
        <w:rPr>
          <w:lang w:val="en-US"/>
        </w:rPr>
      </w:pPr>
    </w:p>
    <w:p w:rsidR="00166865" w:rsidRPr="0089632A" w:rsidRDefault="00166865" w:rsidP="00CC3675">
      <w:pPr>
        <w:pStyle w:val="a3"/>
        <w:rPr>
          <w:lang w:val="en-US"/>
        </w:rPr>
      </w:pPr>
    </w:p>
    <w:p w:rsidR="00166865" w:rsidRPr="0089632A" w:rsidRDefault="00166865" w:rsidP="00CC3675">
      <w:pPr>
        <w:pStyle w:val="a3"/>
        <w:rPr>
          <w:lang w:val="en-US"/>
        </w:rPr>
      </w:pPr>
    </w:p>
    <w:p w:rsidR="00166865" w:rsidRPr="0089632A" w:rsidRDefault="00166865" w:rsidP="00CC3675">
      <w:pPr>
        <w:pStyle w:val="a3"/>
        <w:rPr>
          <w:lang w:val="en-US"/>
        </w:rPr>
      </w:pPr>
    </w:p>
    <w:p w:rsidR="00166865" w:rsidRPr="0089632A" w:rsidRDefault="00166865" w:rsidP="00CC3675">
      <w:pPr>
        <w:pStyle w:val="a3"/>
        <w:rPr>
          <w:lang w:val="en-US"/>
        </w:rPr>
      </w:pPr>
    </w:p>
    <w:p w:rsidR="00166865" w:rsidRPr="0089632A" w:rsidRDefault="00166865" w:rsidP="00CC3675">
      <w:pPr>
        <w:pStyle w:val="a3"/>
        <w:rPr>
          <w:lang w:val="en-US"/>
        </w:rPr>
      </w:pPr>
    </w:p>
    <w:p w:rsidR="00166865" w:rsidRPr="0089632A" w:rsidRDefault="00166865" w:rsidP="00CC3675">
      <w:pPr>
        <w:pStyle w:val="a3"/>
        <w:rPr>
          <w:lang w:val="en-US"/>
        </w:rPr>
      </w:pPr>
    </w:p>
    <w:p w:rsidR="00166865" w:rsidRPr="0089632A" w:rsidRDefault="00166865" w:rsidP="00CC3675">
      <w:pPr>
        <w:pStyle w:val="a3"/>
        <w:rPr>
          <w:lang w:val="en-US"/>
        </w:rPr>
      </w:pPr>
    </w:p>
    <w:p w:rsidR="00166865" w:rsidRPr="0089632A" w:rsidRDefault="00166865" w:rsidP="00CC3675">
      <w:pPr>
        <w:pStyle w:val="a3"/>
        <w:rPr>
          <w:lang w:val="en-US"/>
        </w:rPr>
      </w:pPr>
    </w:p>
    <w:p w:rsidR="00166865" w:rsidRPr="0089632A" w:rsidRDefault="00166865" w:rsidP="00CC3675">
      <w:pPr>
        <w:pStyle w:val="a3"/>
        <w:rPr>
          <w:lang w:val="en-US"/>
        </w:rPr>
      </w:pPr>
    </w:p>
    <w:p w:rsidR="00166865" w:rsidRPr="0089632A" w:rsidRDefault="00166865" w:rsidP="00CC3675">
      <w:pPr>
        <w:pStyle w:val="a3"/>
        <w:rPr>
          <w:lang w:val="en-US"/>
        </w:rPr>
      </w:pPr>
    </w:p>
    <w:p w:rsidR="00166865" w:rsidRPr="0089632A" w:rsidRDefault="00166865" w:rsidP="00CC3675">
      <w:pPr>
        <w:pStyle w:val="a3"/>
        <w:rPr>
          <w:lang w:val="en-US"/>
        </w:rPr>
      </w:pPr>
    </w:p>
    <w:p w:rsidR="00166865" w:rsidRPr="0089632A" w:rsidRDefault="00166865" w:rsidP="00CC3675">
      <w:pPr>
        <w:pStyle w:val="a3"/>
        <w:rPr>
          <w:lang w:val="en-US"/>
        </w:rPr>
      </w:pPr>
    </w:p>
    <w:p w:rsidR="00166865" w:rsidRPr="0089632A" w:rsidRDefault="00166865" w:rsidP="00CC3675">
      <w:pPr>
        <w:pStyle w:val="a3"/>
        <w:rPr>
          <w:lang w:val="en-US"/>
        </w:rPr>
      </w:pPr>
    </w:p>
    <w:p w:rsidR="00166865" w:rsidRPr="0089632A" w:rsidRDefault="00166865" w:rsidP="00CC3675">
      <w:pPr>
        <w:pStyle w:val="a3"/>
        <w:rPr>
          <w:lang w:val="en-US"/>
        </w:rPr>
      </w:pPr>
    </w:p>
    <w:p w:rsidR="00166865" w:rsidRPr="0089632A" w:rsidRDefault="00166865" w:rsidP="00CC3675">
      <w:pPr>
        <w:pStyle w:val="a3"/>
        <w:rPr>
          <w:lang w:val="en-US"/>
        </w:rPr>
      </w:pPr>
    </w:p>
    <w:p w:rsidR="00166865" w:rsidRPr="0089632A" w:rsidRDefault="00166865" w:rsidP="00CC3675">
      <w:pPr>
        <w:pStyle w:val="a3"/>
        <w:rPr>
          <w:lang w:val="en-US"/>
        </w:rPr>
      </w:pPr>
    </w:p>
    <w:p w:rsidR="00166865" w:rsidRPr="0089632A" w:rsidRDefault="00166865" w:rsidP="00CC3675">
      <w:pPr>
        <w:pStyle w:val="a3"/>
        <w:rPr>
          <w:lang w:val="en-US"/>
        </w:rPr>
      </w:pPr>
    </w:p>
    <w:p w:rsidR="00166865" w:rsidRPr="0089632A" w:rsidRDefault="00166865" w:rsidP="00CC3675">
      <w:pPr>
        <w:pStyle w:val="a3"/>
        <w:rPr>
          <w:lang w:val="en-US"/>
        </w:rPr>
      </w:pPr>
    </w:p>
    <w:p w:rsidR="00166865" w:rsidRPr="0089632A" w:rsidRDefault="00166865" w:rsidP="00CC3675">
      <w:pPr>
        <w:pStyle w:val="a3"/>
        <w:rPr>
          <w:lang w:val="en-US"/>
        </w:rPr>
      </w:pPr>
    </w:p>
    <w:p w:rsidR="00166865" w:rsidRPr="0089632A" w:rsidRDefault="00166865" w:rsidP="00CC3675">
      <w:pPr>
        <w:pStyle w:val="a3"/>
        <w:rPr>
          <w:lang w:val="en-US"/>
        </w:rPr>
      </w:pPr>
    </w:p>
    <w:p w:rsidR="00166865" w:rsidRPr="0089632A" w:rsidRDefault="00166865" w:rsidP="00CC3675">
      <w:pPr>
        <w:pStyle w:val="a3"/>
        <w:rPr>
          <w:lang w:val="en-US"/>
        </w:rPr>
      </w:pPr>
    </w:p>
    <w:p w:rsidR="00166865" w:rsidRPr="0089632A" w:rsidRDefault="00166865" w:rsidP="00CC3675">
      <w:pPr>
        <w:pStyle w:val="a3"/>
        <w:rPr>
          <w:lang w:val="en-US"/>
        </w:rPr>
      </w:pPr>
    </w:p>
    <w:p w:rsidR="00166865" w:rsidRPr="0089632A" w:rsidRDefault="00166865" w:rsidP="00CC3675">
      <w:pPr>
        <w:pStyle w:val="a3"/>
        <w:rPr>
          <w:lang w:val="en-US"/>
        </w:rPr>
      </w:pPr>
    </w:p>
    <w:p w:rsidR="00166865" w:rsidRPr="0089632A" w:rsidRDefault="00166865" w:rsidP="00CC3675">
      <w:pPr>
        <w:pStyle w:val="a3"/>
        <w:rPr>
          <w:lang w:val="en-US"/>
        </w:rPr>
      </w:pPr>
    </w:p>
    <w:p w:rsidR="00166865" w:rsidRPr="0089632A" w:rsidRDefault="00166865" w:rsidP="00CC3675">
      <w:pPr>
        <w:pStyle w:val="a3"/>
        <w:rPr>
          <w:lang w:val="en-US"/>
        </w:rPr>
      </w:pPr>
    </w:p>
    <w:p w:rsidR="00166865" w:rsidRPr="0089632A" w:rsidRDefault="00166865" w:rsidP="00CC3675">
      <w:pPr>
        <w:pStyle w:val="a3"/>
        <w:rPr>
          <w:lang w:val="en-US"/>
        </w:rPr>
      </w:pPr>
    </w:p>
    <w:p w:rsidR="00166865" w:rsidRPr="0089632A" w:rsidRDefault="00166865" w:rsidP="00CC3675">
      <w:pPr>
        <w:pStyle w:val="a3"/>
        <w:rPr>
          <w:lang w:val="en-US"/>
        </w:rPr>
      </w:pPr>
    </w:p>
    <w:p w:rsidR="00166865" w:rsidRPr="0089632A" w:rsidRDefault="00166865" w:rsidP="00CC3675">
      <w:pPr>
        <w:pStyle w:val="a3"/>
        <w:rPr>
          <w:lang w:val="en-US"/>
        </w:rPr>
      </w:pPr>
    </w:p>
    <w:p w:rsidR="00166865" w:rsidRPr="0089632A" w:rsidRDefault="00166865" w:rsidP="00CC3675">
      <w:pPr>
        <w:pStyle w:val="a3"/>
        <w:rPr>
          <w:lang w:val="en-US"/>
        </w:rPr>
      </w:pPr>
    </w:p>
    <w:p w:rsidR="00166865" w:rsidRPr="0089632A" w:rsidRDefault="00166865" w:rsidP="00CC3675">
      <w:pPr>
        <w:pStyle w:val="a3"/>
        <w:rPr>
          <w:lang w:val="en-US"/>
        </w:rPr>
      </w:pPr>
    </w:p>
    <w:p w:rsidR="00166865" w:rsidRPr="0089632A" w:rsidRDefault="00166865" w:rsidP="00CC3675">
      <w:pPr>
        <w:pStyle w:val="a3"/>
        <w:spacing w:before="192"/>
        <w:rPr>
          <w:lang w:val="en-US"/>
        </w:rPr>
      </w:pPr>
    </w:p>
    <w:p w:rsidR="00166865" w:rsidRDefault="00917F5D" w:rsidP="00CC3675">
      <w:pPr>
        <w:ind w:left="184" w:right="226"/>
        <w:jc w:val="center"/>
      </w:pPr>
      <w:r>
        <w:rPr>
          <w:w w:val="90"/>
        </w:rPr>
        <w:t>Tashkent -2024</w:t>
      </w:r>
    </w:p>
    <w:p w:rsidR="00166865" w:rsidRDefault="00166865" w:rsidP="00CC3675">
      <w:pPr>
        <w:jc w:val="both"/>
        <w:sectPr w:rsidR="00166865">
          <w:type w:val="continuous"/>
          <w:pgSz w:w="11900" w:h="16820"/>
          <w:pgMar w:top="1020" w:right="708" w:bottom="280" w:left="1700" w:header="720" w:footer="720" w:gutter="0"/>
          <w:cols w:space="720"/>
        </w:sectPr>
      </w:pPr>
    </w:p>
    <w:p w:rsidR="00166865" w:rsidRPr="00CC3675" w:rsidRDefault="00917F5D" w:rsidP="00CC3675">
      <w:pPr>
        <w:pStyle w:val="a3"/>
        <w:spacing w:before="77" w:line="242" w:lineRule="auto"/>
        <w:ind w:right="-6"/>
        <w:jc w:val="center"/>
        <w:rPr>
          <w:b/>
        </w:rPr>
      </w:pPr>
      <w:r w:rsidRPr="00CC3675">
        <w:rPr>
          <w:b/>
          <w:w w:val="105"/>
        </w:rPr>
        <w:lastRenderedPageBreak/>
        <w:t>Раздел І. General provisions</w:t>
      </w:r>
    </w:p>
    <w:p w:rsidR="00166865" w:rsidRPr="0089632A" w:rsidRDefault="00917F5D" w:rsidP="00CC3675">
      <w:pPr>
        <w:pStyle w:val="a5"/>
        <w:numPr>
          <w:ilvl w:val="1"/>
          <w:numId w:val="7"/>
        </w:numPr>
        <w:tabs>
          <w:tab w:val="left" w:pos="766"/>
        </w:tabs>
        <w:spacing w:line="242" w:lineRule="auto"/>
        <w:ind w:right="223" w:firstLine="286"/>
        <w:jc w:val="both"/>
        <w:rPr>
          <w:sz w:val="24"/>
          <w:lang w:val="en-US"/>
        </w:rPr>
      </w:pPr>
      <w:r w:rsidRPr="0089632A">
        <w:rPr>
          <w:sz w:val="24"/>
          <w:lang w:val="en-US"/>
        </w:rPr>
        <w:t>These regulations have been developed in accordance with the current legislation of the Republic of Uzbekistan, the charter of JSC Tashkent Invest Company (hereinafter referred to as the company), recommendations of the Corporate Governance Code and Corporate Governance Rules for Enterprises with state participation, approved by the minutes of meetings of the Commission on Improving the Efficiency of Joint-Stock Companies and improving the Corporate Governance System (11.02.2016 N-02-02 / 1-187) and (27.04.2018 N-24/1-989), internal documents of the company and determines the procedure for identifying and resolving conflicts of interest arising in the company.</w:t>
      </w:r>
    </w:p>
    <w:p w:rsidR="00166865" w:rsidRPr="0089632A" w:rsidRDefault="00917F5D" w:rsidP="00CC3675">
      <w:pPr>
        <w:pStyle w:val="a5"/>
        <w:numPr>
          <w:ilvl w:val="1"/>
          <w:numId w:val="7"/>
        </w:numPr>
        <w:tabs>
          <w:tab w:val="left" w:pos="778"/>
        </w:tabs>
        <w:ind w:left="25" w:right="216" w:firstLine="283"/>
        <w:jc w:val="both"/>
        <w:rPr>
          <w:sz w:val="24"/>
          <w:lang w:val="en-US"/>
        </w:rPr>
      </w:pPr>
      <w:r w:rsidRPr="0089632A">
        <w:rPr>
          <w:sz w:val="24"/>
          <w:lang w:val="en-US"/>
        </w:rPr>
        <w:t>When carrying out the company's activities, conflicts of interest may arise due to a contradiction between the property or other interests of the company (its management and control bodies, officials, employees) and the property or other interests of creditors, counterparties and other clients (hereinafter referred to as Clients), when as a result of actions (inaction) of the company's management and control bodies and (or its employees may be involved in cases of violation of the rights and legitimate interests of shareholders.</w:t>
      </w:r>
    </w:p>
    <w:p w:rsidR="00166865" w:rsidRPr="0089632A" w:rsidRDefault="00917F5D" w:rsidP="00CC3675">
      <w:pPr>
        <w:pStyle w:val="a3"/>
        <w:spacing w:before="4"/>
        <w:ind w:left="31" w:right="219" w:firstLine="284"/>
        <w:rPr>
          <w:lang w:val="en-US"/>
        </w:rPr>
      </w:pPr>
      <w:r w:rsidRPr="0089632A">
        <w:rPr>
          <w:lang w:val="en-US"/>
        </w:rPr>
        <w:t>In addition, conflicts of interest (corporate conflicts) may arise between the interests of the company's shareholders, between the interests of the company's management and control bodies and the shareholder (s).</w:t>
      </w:r>
    </w:p>
    <w:p w:rsidR="00166865" w:rsidRPr="0089632A" w:rsidRDefault="00917F5D" w:rsidP="00CC3675">
      <w:pPr>
        <w:pStyle w:val="a5"/>
        <w:numPr>
          <w:ilvl w:val="1"/>
          <w:numId w:val="7"/>
        </w:numPr>
        <w:tabs>
          <w:tab w:val="left" w:pos="783"/>
        </w:tabs>
        <w:spacing w:line="237" w:lineRule="auto"/>
        <w:ind w:left="30" w:right="227" w:firstLine="287"/>
        <w:jc w:val="both"/>
        <w:rPr>
          <w:sz w:val="24"/>
          <w:lang w:val="en-US"/>
        </w:rPr>
      </w:pPr>
      <w:r w:rsidRPr="0089632A">
        <w:rPr>
          <w:sz w:val="24"/>
          <w:lang w:val="en-US"/>
        </w:rPr>
        <w:t>This regulation deals with the following cases of conflicts of interest:</w:t>
      </w:r>
    </w:p>
    <w:p w:rsidR="00166865" w:rsidRPr="0089632A" w:rsidRDefault="00917F5D" w:rsidP="00CC3675">
      <w:pPr>
        <w:pStyle w:val="a5"/>
        <w:numPr>
          <w:ilvl w:val="2"/>
          <w:numId w:val="7"/>
        </w:numPr>
        <w:tabs>
          <w:tab w:val="left" w:pos="974"/>
        </w:tabs>
        <w:spacing w:line="242" w:lineRule="auto"/>
        <w:ind w:right="226" w:firstLine="282"/>
        <w:jc w:val="both"/>
        <w:rPr>
          <w:sz w:val="24"/>
          <w:lang w:val="en-US"/>
        </w:rPr>
      </w:pPr>
      <w:r w:rsidRPr="0089632A">
        <w:rPr>
          <w:sz w:val="24"/>
          <w:lang w:val="en-US"/>
        </w:rPr>
        <w:t>between majority shareholders (shareholders holding large blocks of shares) and minority shareholders (shareholders holding a small number of shares);</w:t>
      </w:r>
    </w:p>
    <w:p w:rsidR="00166865" w:rsidRPr="0089632A" w:rsidRDefault="00917F5D" w:rsidP="00CC3675">
      <w:pPr>
        <w:pStyle w:val="a5"/>
        <w:numPr>
          <w:ilvl w:val="2"/>
          <w:numId w:val="7"/>
        </w:numPr>
        <w:tabs>
          <w:tab w:val="left" w:pos="980"/>
        </w:tabs>
        <w:spacing w:line="268" w:lineRule="exact"/>
        <w:ind w:left="980" w:hanging="657"/>
        <w:jc w:val="both"/>
        <w:rPr>
          <w:sz w:val="24"/>
          <w:lang w:val="en-US"/>
        </w:rPr>
      </w:pPr>
      <w:r w:rsidRPr="0089632A">
        <w:rPr>
          <w:sz w:val="24"/>
          <w:lang w:val="en-US"/>
        </w:rPr>
        <w:t>between the company's management bodies and its shareholder (s);</w:t>
      </w:r>
    </w:p>
    <w:p w:rsidR="00166865" w:rsidRPr="0089632A" w:rsidRDefault="00917F5D" w:rsidP="00CC3675">
      <w:pPr>
        <w:pStyle w:val="a5"/>
        <w:numPr>
          <w:ilvl w:val="2"/>
          <w:numId w:val="7"/>
        </w:numPr>
        <w:tabs>
          <w:tab w:val="left" w:pos="979"/>
        </w:tabs>
        <w:spacing w:line="242" w:lineRule="auto"/>
        <w:ind w:left="37" w:right="236" w:firstLine="285"/>
        <w:jc w:val="both"/>
        <w:rPr>
          <w:sz w:val="24"/>
          <w:lang w:val="en-US"/>
        </w:rPr>
      </w:pPr>
      <w:r w:rsidRPr="0089632A">
        <w:rPr>
          <w:sz w:val="24"/>
          <w:lang w:val="en-US"/>
        </w:rPr>
        <w:t>between the company's management and control bodies, officials, employees of the company and clients;</w:t>
      </w:r>
    </w:p>
    <w:p w:rsidR="00166865" w:rsidRPr="0089632A" w:rsidRDefault="00917F5D" w:rsidP="00CC3675">
      <w:pPr>
        <w:pStyle w:val="a5"/>
        <w:numPr>
          <w:ilvl w:val="2"/>
          <w:numId w:val="7"/>
        </w:numPr>
        <w:tabs>
          <w:tab w:val="left" w:pos="979"/>
        </w:tabs>
        <w:spacing w:line="242" w:lineRule="auto"/>
        <w:ind w:left="38" w:right="208" w:firstLine="284"/>
        <w:jc w:val="both"/>
        <w:rPr>
          <w:sz w:val="24"/>
          <w:lang w:val="en-US"/>
        </w:rPr>
      </w:pPr>
      <w:r w:rsidRPr="0089632A">
        <w:rPr>
          <w:sz w:val="24"/>
          <w:lang w:val="en-US"/>
        </w:rPr>
        <w:t>between the company and officials, employees of the company in the performance of their official duties.</w:t>
      </w:r>
    </w:p>
    <w:p w:rsidR="00166865" w:rsidRPr="0089632A" w:rsidRDefault="00917F5D" w:rsidP="00CC3675">
      <w:pPr>
        <w:pStyle w:val="a3"/>
        <w:spacing w:line="264" w:lineRule="exact"/>
        <w:ind w:left="545" w:right="799"/>
        <w:jc w:val="center"/>
        <w:rPr>
          <w:b/>
          <w:lang w:val="en-US"/>
        </w:rPr>
      </w:pPr>
      <w:r w:rsidRPr="0089632A">
        <w:rPr>
          <w:b/>
          <w:w w:val="105"/>
          <w:lang w:val="en-US"/>
        </w:rPr>
        <w:t>Section ll.</w:t>
      </w:r>
    </w:p>
    <w:p w:rsidR="00166865" w:rsidRPr="0089632A" w:rsidRDefault="00917F5D" w:rsidP="00CC3675">
      <w:pPr>
        <w:pStyle w:val="a3"/>
        <w:spacing w:line="273" w:lineRule="exact"/>
        <w:ind w:left="48" w:right="226"/>
        <w:jc w:val="center"/>
        <w:rPr>
          <w:b/>
          <w:lang w:val="en-US"/>
        </w:rPr>
      </w:pPr>
      <w:r w:rsidRPr="0089632A">
        <w:rPr>
          <w:b/>
          <w:w w:val="105"/>
          <w:lang w:val="en-US"/>
        </w:rPr>
        <w:t>List of persons covered by this regulation</w:t>
      </w:r>
    </w:p>
    <w:p w:rsidR="00166865" w:rsidRPr="0089632A" w:rsidRDefault="00917F5D" w:rsidP="00CC3675">
      <w:pPr>
        <w:pStyle w:val="a5"/>
        <w:numPr>
          <w:ilvl w:val="1"/>
          <w:numId w:val="6"/>
        </w:numPr>
        <w:tabs>
          <w:tab w:val="left" w:pos="792"/>
        </w:tabs>
        <w:spacing w:line="247" w:lineRule="auto"/>
        <w:ind w:right="215" w:firstLine="287"/>
        <w:jc w:val="both"/>
        <w:rPr>
          <w:sz w:val="24"/>
          <w:lang w:val="en-US"/>
        </w:rPr>
      </w:pPr>
      <w:r w:rsidRPr="0089632A">
        <w:rPr>
          <w:sz w:val="24"/>
          <w:lang w:val="en-US"/>
        </w:rPr>
        <w:t>This regulation applies to members of the Company's management and control bodies and all employees, regardless of their level of employment.</w:t>
      </w:r>
    </w:p>
    <w:p w:rsidR="00166865" w:rsidRDefault="00917F5D" w:rsidP="00CC3675">
      <w:pPr>
        <w:spacing w:before="37"/>
        <w:ind w:left="46"/>
        <w:jc w:val="both"/>
        <w:rPr>
          <w:sz w:val="18"/>
        </w:rPr>
      </w:pPr>
      <w:r>
        <w:rPr>
          <w:spacing w:val="-2"/>
          <w:sz w:val="18"/>
        </w:rPr>
        <w:t>POSITIONS.</w:t>
      </w:r>
    </w:p>
    <w:p w:rsidR="00166865" w:rsidRPr="0089632A" w:rsidRDefault="00917F5D" w:rsidP="00CC3675">
      <w:pPr>
        <w:pStyle w:val="a5"/>
        <w:numPr>
          <w:ilvl w:val="1"/>
          <w:numId w:val="6"/>
        </w:numPr>
        <w:tabs>
          <w:tab w:val="left" w:pos="800"/>
        </w:tabs>
        <w:spacing w:before="13" w:line="237" w:lineRule="auto"/>
        <w:ind w:left="49" w:right="200" w:firstLine="287"/>
        <w:jc w:val="both"/>
        <w:rPr>
          <w:sz w:val="24"/>
          <w:lang w:val="en-US"/>
        </w:rPr>
      </w:pPr>
      <w:r w:rsidRPr="0089632A">
        <w:rPr>
          <w:sz w:val="24"/>
          <w:lang w:val="en-US"/>
        </w:rPr>
        <w:t>The requirements for compliance with these regulations apply to individuals who cooperate with the company on the basis of a civil contract in cases where the relevant obligations are stipulated in contracts with them, in their internal documents, or directly follow from the law.</w:t>
      </w:r>
    </w:p>
    <w:p w:rsidR="00166865" w:rsidRPr="0089632A" w:rsidRDefault="00917F5D" w:rsidP="00CC3675">
      <w:pPr>
        <w:spacing w:line="281" w:lineRule="exact"/>
        <w:ind w:left="21" w:right="226"/>
        <w:jc w:val="center"/>
        <w:rPr>
          <w:b/>
          <w:sz w:val="25"/>
          <w:lang w:val="en-US"/>
        </w:rPr>
      </w:pPr>
      <w:r w:rsidRPr="0089632A">
        <w:rPr>
          <w:b/>
          <w:spacing w:val="-2"/>
          <w:sz w:val="25"/>
          <w:lang w:val="en-US"/>
        </w:rPr>
        <w:t>Section III.</w:t>
      </w:r>
    </w:p>
    <w:p w:rsidR="00166865" w:rsidRPr="0089632A" w:rsidRDefault="00917F5D" w:rsidP="00CC3675">
      <w:pPr>
        <w:pStyle w:val="a3"/>
        <w:spacing w:line="275" w:lineRule="exact"/>
        <w:ind w:left="505"/>
        <w:jc w:val="center"/>
        <w:rPr>
          <w:b/>
          <w:lang w:val="en-US"/>
        </w:rPr>
      </w:pPr>
      <w:r w:rsidRPr="0089632A">
        <w:rPr>
          <w:b/>
          <w:w w:val="105"/>
          <w:lang w:val="en-US"/>
        </w:rPr>
        <w:t>Basic principles of managing conflicts of interest in the company</w:t>
      </w:r>
    </w:p>
    <w:p w:rsidR="00166865" w:rsidRPr="0089632A" w:rsidRDefault="00917F5D" w:rsidP="00CC3675">
      <w:pPr>
        <w:pStyle w:val="a5"/>
        <w:numPr>
          <w:ilvl w:val="1"/>
          <w:numId w:val="5"/>
        </w:numPr>
        <w:tabs>
          <w:tab w:val="left" w:pos="804"/>
          <w:tab w:val="left" w:pos="2521"/>
          <w:tab w:val="left" w:pos="4238"/>
          <w:tab w:val="left" w:pos="5769"/>
          <w:tab w:val="left" w:pos="6262"/>
          <w:tab w:val="left" w:pos="7720"/>
        </w:tabs>
        <w:spacing w:line="242" w:lineRule="auto"/>
        <w:ind w:right="-6" w:firstLine="288"/>
        <w:jc w:val="both"/>
        <w:rPr>
          <w:sz w:val="24"/>
          <w:lang w:val="en-US"/>
        </w:rPr>
      </w:pPr>
      <w:r w:rsidRPr="0089632A">
        <w:rPr>
          <w:spacing w:val="-2"/>
          <w:sz w:val="24"/>
          <w:lang w:val="en-US"/>
        </w:rPr>
        <w:t>Conflict of interest management in the company is based on the following principles:</w:t>
      </w:r>
    </w:p>
    <w:p w:rsidR="00166865" w:rsidRPr="0089632A" w:rsidRDefault="00CC3675" w:rsidP="00CC3675">
      <w:pPr>
        <w:pStyle w:val="a5"/>
        <w:numPr>
          <w:ilvl w:val="2"/>
          <w:numId w:val="5"/>
        </w:numPr>
        <w:tabs>
          <w:tab w:val="left" w:pos="998"/>
          <w:tab w:val="left" w:pos="2976"/>
          <w:tab w:val="left" w:pos="4345"/>
          <w:tab w:val="left" w:pos="5604"/>
          <w:tab w:val="left" w:pos="7228"/>
          <w:tab w:val="left" w:pos="7564"/>
        </w:tabs>
        <w:spacing w:line="249" w:lineRule="auto"/>
        <w:ind w:right="222" w:firstLine="283"/>
        <w:jc w:val="both"/>
        <w:rPr>
          <w:sz w:val="24"/>
          <w:lang w:val="en-US"/>
        </w:rPr>
      </w:pPr>
      <w:r w:rsidRPr="0089632A">
        <w:rPr>
          <w:spacing w:val="-2"/>
          <w:sz w:val="24"/>
          <w:lang w:val="en-US"/>
        </w:rPr>
        <w:t>Mandatory disclosure of information about real and potential conflicts of interest;</w:t>
      </w:r>
    </w:p>
    <w:p w:rsidR="00166865" w:rsidRPr="0089632A" w:rsidRDefault="00917F5D" w:rsidP="00CC3675">
      <w:pPr>
        <w:pStyle w:val="a5"/>
        <w:numPr>
          <w:ilvl w:val="2"/>
          <w:numId w:val="5"/>
        </w:numPr>
        <w:tabs>
          <w:tab w:val="left" w:pos="1000"/>
          <w:tab w:val="left" w:pos="4805"/>
          <w:tab w:val="left" w:pos="7962"/>
        </w:tabs>
        <w:spacing w:line="272" w:lineRule="exact"/>
        <w:ind w:left="57" w:firstLine="227"/>
        <w:jc w:val="both"/>
        <w:rPr>
          <w:lang w:val="en-US"/>
        </w:rPr>
      </w:pPr>
      <w:r w:rsidRPr="0089632A">
        <w:rPr>
          <w:sz w:val="24"/>
          <w:lang w:val="en-US"/>
        </w:rPr>
        <w:t>individual review and assessment of rehearsal risks for</w:t>
      </w:r>
      <w:r w:rsidRPr="0089632A">
        <w:rPr>
          <w:lang w:val="en-US"/>
        </w:rPr>
        <w:t>the company in identifying each conflict of interest and its resolution;</w:t>
      </w:r>
    </w:p>
    <w:p w:rsidR="00166865" w:rsidRPr="0089632A" w:rsidRDefault="00917F5D" w:rsidP="00CC3675">
      <w:pPr>
        <w:pStyle w:val="a5"/>
        <w:numPr>
          <w:ilvl w:val="2"/>
          <w:numId w:val="5"/>
        </w:numPr>
        <w:tabs>
          <w:tab w:val="left" w:pos="1000"/>
        </w:tabs>
        <w:spacing w:line="259" w:lineRule="auto"/>
        <w:ind w:left="54" w:right="195" w:firstLine="288"/>
        <w:jc w:val="both"/>
        <w:rPr>
          <w:sz w:val="24"/>
          <w:lang w:val="en-US"/>
        </w:rPr>
      </w:pPr>
      <w:r w:rsidRPr="0089632A">
        <w:rPr>
          <w:sz w:val="24"/>
          <w:lang w:val="en-US"/>
        </w:rPr>
        <w:t>strict confidentiality of the process of disclosing information about a conflict of interest and its resolution;</w:t>
      </w:r>
    </w:p>
    <w:p w:rsidR="00166865" w:rsidRPr="0089632A" w:rsidRDefault="00917F5D" w:rsidP="00CC3675">
      <w:pPr>
        <w:pStyle w:val="a5"/>
        <w:numPr>
          <w:ilvl w:val="2"/>
          <w:numId w:val="5"/>
        </w:numPr>
        <w:tabs>
          <w:tab w:val="left" w:pos="948"/>
        </w:tabs>
        <w:spacing w:before="77" w:line="242" w:lineRule="auto"/>
        <w:ind w:left="5" w:right="256" w:firstLine="280"/>
        <w:jc w:val="both"/>
        <w:rPr>
          <w:sz w:val="24"/>
          <w:lang w:val="en-US"/>
        </w:rPr>
      </w:pPr>
      <w:r w:rsidRPr="0089632A">
        <w:rPr>
          <w:sz w:val="24"/>
          <w:lang w:val="en-US"/>
        </w:rPr>
        <w:t>maintaining the balance of interests of the company's management and control bodies and its employees in resolving conflicts of interest;</w:t>
      </w:r>
    </w:p>
    <w:p w:rsidR="00166865" w:rsidRPr="0089632A" w:rsidRDefault="00917F5D" w:rsidP="00CC3675">
      <w:pPr>
        <w:pStyle w:val="a5"/>
        <w:numPr>
          <w:ilvl w:val="2"/>
          <w:numId w:val="5"/>
        </w:numPr>
        <w:tabs>
          <w:tab w:val="left" w:pos="951"/>
        </w:tabs>
        <w:spacing w:line="242" w:lineRule="auto"/>
        <w:ind w:left="1" w:right="239" w:firstLine="288"/>
        <w:jc w:val="both"/>
        <w:rPr>
          <w:sz w:val="24"/>
          <w:lang w:val="en-US"/>
        </w:rPr>
      </w:pPr>
      <w:r w:rsidRPr="0089632A">
        <w:rPr>
          <w:sz w:val="24"/>
          <w:lang w:val="en-US"/>
        </w:rPr>
        <w:t>protection of a person from prosecution in connection with a report of a conflict of interest disclosed by an employee in a timely manner and resolved (prevented) by the company.</w:t>
      </w:r>
    </w:p>
    <w:p w:rsidR="00166865" w:rsidRPr="0089632A" w:rsidRDefault="00917F5D" w:rsidP="00CC3675">
      <w:pPr>
        <w:pStyle w:val="a3"/>
        <w:spacing w:before="2"/>
        <w:ind w:right="226"/>
        <w:jc w:val="center"/>
        <w:rPr>
          <w:b/>
          <w:lang w:val="en-US"/>
        </w:rPr>
      </w:pPr>
      <w:r w:rsidRPr="0089632A">
        <w:rPr>
          <w:b/>
          <w:spacing w:val="-2"/>
          <w:w w:val="105"/>
          <w:lang w:val="en-US"/>
        </w:rPr>
        <w:t>Section IV.</w:t>
      </w:r>
    </w:p>
    <w:p w:rsidR="00166865" w:rsidRPr="0089632A" w:rsidRDefault="00917F5D" w:rsidP="00CC3675">
      <w:pPr>
        <w:pStyle w:val="a3"/>
        <w:spacing w:before="2"/>
        <w:ind w:left="1097"/>
        <w:jc w:val="center"/>
        <w:rPr>
          <w:b/>
          <w:lang w:val="en-US"/>
        </w:rPr>
      </w:pPr>
      <w:r w:rsidRPr="0089632A">
        <w:rPr>
          <w:b/>
          <w:spacing w:val="-2"/>
          <w:w w:val="110"/>
          <w:lang w:val="en-US"/>
        </w:rPr>
        <w:t>Causes (conditions) of conflicts of interest</w:t>
      </w:r>
    </w:p>
    <w:p w:rsidR="00166865" w:rsidRPr="0089632A" w:rsidRDefault="00917F5D" w:rsidP="00CC3675">
      <w:pPr>
        <w:pStyle w:val="a5"/>
        <w:numPr>
          <w:ilvl w:val="1"/>
          <w:numId w:val="4"/>
        </w:numPr>
        <w:tabs>
          <w:tab w:val="left" w:pos="758"/>
        </w:tabs>
        <w:spacing w:before="4" w:line="237" w:lineRule="auto"/>
        <w:ind w:right="257" w:firstLine="286"/>
        <w:jc w:val="both"/>
        <w:rPr>
          <w:sz w:val="24"/>
          <w:lang w:val="en-US"/>
        </w:rPr>
      </w:pPr>
      <w:r w:rsidRPr="0089632A">
        <w:rPr>
          <w:sz w:val="24"/>
          <w:lang w:val="en-US"/>
        </w:rPr>
        <w:t xml:space="preserve">Conflicts of interest that may arise between the majority and minority </w:t>
      </w:r>
      <w:r w:rsidRPr="0089632A">
        <w:rPr>
          <w:sz w:val="24"/>
          <w:lang w:val="en-US"/>
        </w:rPr>
        <w:lastRenderedPageBreak/>
        <w:t>shareholders of the company, between the company's management bodies and shareholders as a result of:</w:t>
      </w:r>
    </w:p>
    <w:p w:rsidR="00166865" w:rsidRPr="0089632A" w:rsidRDefault="00917F5D" w:rsidP="00CC3675">
      <w:pPr>
        <w:pStyle w:val="a5"/>
        <w:numPr>
          <w:ilvl w:val="2"/>
          <w:numId w:val="4"/>
        </w:numPr>
        <w:tabs>
          <w:tab w:val="left" w:pos="951"/>
        </w:tabs>
        <w:spacing w:before="8" w:line="242" w:lineRule="auto"/>
        <w:ind w:right="247" w:firstLine="281"/>
        <w:jc w:val="both"/>
        <w:rPr>
          <w:sz w:val="24"/>
          <w:lang w:val="en-US"/>
        </w:rPr>
      </w:pPr>
      <w:r w:rsidRPr="0089632A">
        <w:rPr>
          <w:sz w:val="24"/>
          <w:lang w:val="en-US"/>
        </w:rPr>
        <w:t>non-compliance with the requirements of the legislation, regulations and internal documents of the company;</w:t>
      </w:r>
    </w:p>
    <w:p w:rsidR="00166865" w:rsidRPr="0089632A" w:rsidRDefault="00917F5D" w:rsidP="00CC3675">
      <w:pPr>
        <w:pStyle w:val="a5"/>
        <w:numPr>
          <w:ilvl w:val="2"/>
          <w:numId w:val="4"/>
        </w:numPr>
        <w:tabs>
          <w:tab w:val="left" w:pos="956"/>
        </w:tabs>
        <w:spacing w:before="4"/>
        <w:ind w:right="252" w:firstLine="286"/>
        <w:jc w:val="both"/>
        <w:rPr>
          <w:sz w:val="24"/>
          <w:lang w:val="en-US"/>
        </w:rPr>
      </w:pPr>
      <w:r w:rsidRPr="0089632A">
        <w:rPr>
          <w:sz w:val="24"/>
          <w:lang w:val="en-US"/>
        </w:rPr>
        <w:t>inability of minority shareholders to exercise significant influence on the company's activities and on decisions taken by the general meeting of shareholders and the supervisory board;</w:t>
      </w:r>
    </w:p>
    <w:p w:rsidR="00166865" w:rsidRPr="0089632A" w:rsidRDefault="00917F5D" w:rsidP="00CC3675">
      <w:pPr>
        <w:pStyle w:val="a5"/>
        <w:numPr>
          <w:ilvl w:val="2"/>
          <w:numId w:val="4"/>
        </w:numPr>
        <w:tabs>
          <w:tab w:val="left" w:pos="961"/>
        </w:tabs>
        <w:spacing w:line="242" w:lineRule="auto"/>
        <w:ind w:right="237" w:firstLine="286"/>
        <w:jc w:val="both"/>
        <w:rPr>
          <w:sz w:val="24"/>
          <w:lang w:val="en-US"/>
        </w:rPr>
      </w:pPr>
      <w:r w:rsidRPr="0089632A">
        <w:rPr>
          <w:sz w:val="24"/>
          <w:lang w:val="en-US"/>
        </w:rPr>
        <w:t>conclusion of major transactions and transactions with affiliated companies, without prior approval by the authorized management bodies;</w:t>
      </w:r>
    </w:p>
    <w:p w:rsidR="00166865" w:rsidRPr="0089632A" w:rsidRDefault="00917F5D" w:rsidP="00CC3675">
      <w:pPr>
        <w:pStyle w:val="a5"/>
        <w:numPr>
          <w:ilvl w:val="2"/>
          <w:numId w:val="4"/>
        </w:numPr>
        <w:tabs>
          <w:tab w:val="left" w:pos="956"/>
        </w:tabs>
        <w:spacing w:line="242" w:lineRule="auto"/>
        <w:ind w:right="248" w:firstLine="286"/>
        <w:jc w:val="both"/>
        <w:rPr>
          <w:sz w:val="24"/>
          <w:lang w:val="en-US"/>
        </w:rPr>
      </w:pPr>
      <w:r w:rsidRPr="0089632A">
        <w:rPr>
          <w:sz w:val="24"/>
          <w:lang w:val="en-US"/>
        </w:rPr>
        <w:t>making decisions by management bodies that may lead to deterioration of the company's financial condition;</w:t>
      </w:r>
    </w:p>
    <w:p w:rsidR="00166865" w:rsidRPr="0089632A" w:rsidRDefault="00917F5D" w:rsidP="00CC3675">
      <w:pPr>
        <w:pStyle w:val="a5"/>
        <w:numPr>
          <w:ilvl w:val="2"/>
          <w:numId w:val="4"/>
        </w:numPr>
        <w:tabs>
          <w:tab w:val="left" w:pos="956"/>
        </w:tabs>
        <w:spacing w:line="237" w:lineRule="auto"/>
        <w:ind w:left="16" w:right="244" w:firstLine="281"/>
        <w:jc w:val="both"/>
        <w:rPr>
          <w:sz w:val="24"/>
          <w:lang w:val="en-US"/>
        </w:rPr>
      </w:pPr>
      <w:r w:rsidRPr="0089632A">
        <w:rPr>
          <w:sz w:val="24"/>
          <w:lang w:val="en-US"/>
        </w:rPr>
        <w:t>non-disclosure of information in accordance with the current legislation or provision of incomplete information by persons who are members of the company's management bodies, about positions held in the management bodies of other organizations, about ownership of shares (shares) of other companies.</w:t>
      </w:r>
    </w:p>
    <w:p w:rsidR="00166865" w:rsidRPr="0089632A" w:rsidRDefault="00917F5D" w:rsidP="00CC3675">
      <w:pPr>
        <w:pStyle w:val="a5"/>
        <w:numPr>
          <w:ilvl w:val="1"/>
          <w:numId w:val="4"/>
        </w:numPr>
        <w:tabs>
          <w:tab w:val="left" w:pos="763"/>
        </w:tabs>
        <w:spacing w:line="237" w:lineRule="auto"/>
        <w:ind w:left="11" w:right="253" w:firstLine="291"/>
        <w:jc w:val="both"/>
        <w:rPr>
          <w:sz w:val="24"/>
          <w:lang w:val="en-US"/>
        </w:rPr>
      </w:pPr>
      <w:r w:rsidRPr="0089632A">
        <w:rPr>
          <w:sz w:val="24"/>
          <w:lang w:val="en-US"/>
        </w:rPr>
        <w:t>Conflicts of interest that may arise between management and control bodies, officials, employees and Clients as a result of:</w:t>
      </w:r>
    </w:p>
    <w:p w:rsidR="00166865" w:rsidRPr="0089632A" w:rsidRDefault="00917F5D" w:rsidP="00CC3675">
      <w:pPr>
        <w:pStyle w:val="a5"/>
        <w:numPr>
          <w:ilvl w:val="2"/>
          <w:numId w:val="4"/>
        </w:numPr>
        <w:tabs>
          <w:tab w:val="left" w:pos="956"/>
        </w:tabs>
        <w:spacing w:line="242" w:lineRule="auto"/>
        <w:ind w:left="17" w:right="248" w:firstLine="280"/>
        <w:jc w:val="both"/>
        <w:rPr>
          <w:sz w:val="24"/>
          <w:lang w:val="en-US"/>
        </w:rPr>
      </w:pPr>
      <w:r w:rsidRPr="0089632A">
        <w:rPr>
          <w:sz w:val="24"/>
          <w:lang w:val="en-US"/>
        </w:rPr>
        <w:t>non-compliance with the legislation, constituent and internal documents of the company;</w:t>
      </w:r>
    </w:p>
    <w:p w:rsidR="00166865" w:rsidRPr="0089632A" w:rsidRDefault="00917F5D" w:rsidP="00CC3675">
      <w:pPr>
        <w:pStyle w:val="a5"/>
        <w:numPr>
          <w:ilvl w:val="2"/>
          <w:numId w:val="4"/>
        </w:numPr>
        <w:tabs>
          <w:tab w:val="left" w:pos="961"/>
        </w:tabs>
        <w:spacing w:line="270" w:lineRule="exact"/>
        <w:ind w:left="961" w:hanging="659"/>
        <w:jc w:val="both"/>
        <w:rPr>
          <w:sz w:val="24"/>
          <w:lang w:val="en-US"/>
        </w:rPr>
      </w:pPr>
      <w:r w:rsidRPr="0089632A">
        <w:rPr>
          <w:spacing w:val="-2"/>
          <w:sz w:val="24"/>
          <w:lang w:val="en-US"/>
        </w:rPr>
        <w:t>non-compliance with the principle of priority of the company's shareholders ' interests;</w:t>
      </w:r>
    </w:p>
    <w:p w:rsidR="00166865" w:rsidRPr="0089632A" w:rsidRDefault="00917F5D" w:rsidP="00CC3675">
      <w:pPr>
        <w:pStyle w:val="a5"/>
        <w:numPr>
          <w:ilvl w:val="2"/>
          <w:numId w:val="4"/>
        </w:numPr>
        <w:tabs>
          <w:tab w:val="left" w:pos="961"/>
        </w:tabs>
        <w:ind w:left="961" w:hanging="659"/>
        <w:jc w:val="both"/>
        <w:rPr>
          <w:sz w:val="24"/>
          <w:lang w:val="en-US"/>
        </w:rPr>
      </w:pPr>
      <w:r w:rsidRPr="0089632A">
        <w:rPr>
          <w:sz w:val="24"/>
          <w:lang w:val="en-US"/>
        </w:rPr>
        <w:t>non-compliance with the norms of business communication and the principles of professional ethics.</w:t>
      </w:r>
    </w:p>
    <w:p w:rsidR="00166865" w:rsidRDefault="00CC3675" w:rsidP="00CC3675">
      <w:pPr>
        <w:spacing w:before="14"/>
        <w:ind w:left="18"/>
        <w:jc w:val="both"/>
      </w:pPr>
      <w:r>
        <w:rPr>
          <w:spacing w:val="-2"/>
        </w:rPr>
        <w:t>ethics;</w:t>
      </w:r>
    </w:p>
    <w:p w:rsidR="00166865" w:rsidRPr="0089632A" w:rsidRDefault="00917F5D" w:rsidP="00CC3675">
      <w:pPr>
        <w:pStyle w:val="a5"/>
        <w:numPr>
          <w:ilvl w:val="2"/>
          <w:numId w:val="4"/>
        </w:numPr>
        <w:tabs>
          <w:tab w:val="left" w:pos="956"/>
        </w:tabs>
        <w:spacing w:before="4" w:line="237" w:lineRule="auto"/>
        <w:ind w:left="16" w:right="233" w:firstLine="286"/>
        <w:jc w:val="both"/>
        <w:rPr>
          <w:sz w:val="24"/>
          <w:lang w:val="en-US"/>
        </w:rPr>
      </w:pPr>
      <w:r w:rsidRPr="0089632A">
        <w:rPr>
          <w:sz w:val="24"/>
          <w:lang w:val="en-US"/>
        </w:rPr>
        <w:t>non-fulfillment of contractual obligations, both on the part of the company and on the part of clients;</w:t>
      </w:r>
    </w:p>
    <w:p w:rsidR="00166865" w:rsidRPr="0089632A" w:rsidRDefault="00917F5D" w:rsidP="00CC3675">
      <w:pPr>
        <w:pStyle w:val="a5"/>
        <w:numPr>
          <w:ilvl w:val="2"/>
          <w:numId w:val="4"/>
        </w:numPr>
        <w:tabs>
          <w:tab w:val="left" w:pos="961"/>
        </w:tabs>
        <w:spacing w:before="3" w:line="242" w:lineRule="auto"/>
        <w:ind w:left="16" w:right="231" w:firstLine="286"/>
        <w:jc w:val="both"/>
        <w:rPr>
          <w:sz w:val="24"/>
          <w:lang w:val="en-US"/>
        </w:rPr>
      </w:pPr>
      <w:r w:rsidRPr="0089632A">
        <w:rPr>
          <w:sz w:val="24"/>
          <w:lang w:val="en-US"/>
        </w:rPr>
        <w:t>failure to perform their duties established by the legislation and internal documents of the company.</w:t>
      </w:r>
    </w:p>
    <w:p w:rsidR="00166865" w:rsidRPr="0089632A" w:rsidRDefault="00917F5D" w:rsidP="00CC3675">
      <w:pPr>
        <w:pStyle w:val="a5"/>
        <w:numPr>
          <w:ilvl w:val="1"/>
          <w:numId w:val="4"/>
        </w:numPr>
        <w:tabs>
          <w:tab w:val="left" w:pos="768"/>
          <w:tab w:val="left" w:pos="2247"/>
          <w:tab w:val="left" w:pos="3677"/>
          <w:tab w:val="left" w:pos="4809"/>
          <w:tab w:val="left" w:pos="5635"/>
          <w:tab w:val="left" w:pos="7078"/>
          <w:tab w:val="left" w:pos="8008"/>
        </w:tabs>
        <w:spacing w:line="242" w:lineRule="auto"/>
        <w:ind w:left="16" w:right="250" w:firstLine="286"/>
        <w:jc w:val="both"/>
        <w:rPr>
          <w:sz w:val="24"/>
          <w:lang w:val="en-US"/>
        </w:rPr>
      </w:pPr>
      <w:r w:rsidRPr="0089632A">
        <w:rPr>
          <w:spacing w:val="-2"/>
          <w:sz w:val="24"/>
          <w:lang w:val="en-US"/>
        </w:rPr>
        <w:t>Conflicts</w:t>
      </w:r>
      <w:r w:rsidRPr="0089632A">
        <w:rPr>
          <w:spacing w:val="-2"/>
          <w:sz w:val="24"/>
          <w:lang w:val="en-US"/>
        </w:rPr>
        <w:tab/>
        <w:t>of interest</w:t>
      </w:r>
      <w:r w:rsidRPr="0089632A">
        <w:rPr>
          <w:spacing w:val="-2"/>
          <w:sz w:val="24"/>
          <w:lang w:val="en-US"/>
        </w:rPr>
        <w:tab/>
        <w:t>that</w:t>
      </w:r>
      <w:r w:rsidRPr="0089632A">
        <w:rPr>
          <w:spacing w:val="-2"/>
          <w:sz w:val="24"/>
          <w:lang w:val="en-US"/>
        </w:rPr>
        <w:tab/>
        <w:t>may</w:t>
      </w:r>
      <w:r w:rsidRPr="0089632A">
        <w:rPr>
          <w:spacing w:val="-2"/>
          <w:sz w:val="24"/>
          <w:lang w:val="en-US"/>
        </w:rPr>
        <w:tab/>
        <w:t>arise</w:t>
      </w:r>
      <w:r w:rsidRPr="0089632A">
        <w:rPr>
          <w:spacing w:val="-2"/>
          <w:sz w:val="24"/>
          <w:lang w:val="en-US"/>
        </w:rPr>
        <w:tab/>
        <w:t>between</w:t>
      </w:r>
      <w:r w:rsidRPr="0089632A">
        <w:rPr>
          <w:spacing w:val="-2"/>
          <w:sz w:val="24"/>
          <w:lang w:val="en-US"/>
        </w:rPr>
        <w:tab/>
        <w:t>the company and its officials and employees as a result of:</w:t>
      </w:r>
    </w:p>
    <w:p w:rsidR="00166865" w:rsidRPr="0089632A" w:rsidRDefault="00917F5D" w:rsidP="00CC3675">
      <w:pPr>
        <w:pStyle w:val="a5"/>
        <w:numPr>
          <w:ilvl w:val="2"/>
          <w:numId w:val="4"/>
        </w:numPr>
        <w:tabs>
          <w:tab w:val="left" w:pos="966"/>
          <w:tab w:val="left" w:pos="2416"/>
          <w:tab w:val="left" w:pos="3932"/>
          <w:tab w:val="left" w:pos="6489"/>
          <w:tab w:val="left" w:pos="7968"/>
        </w:tabs>
        <w:spacing w:line="237" w:lineRule="auto"/>
        <w:ind w:left="24" w:right="247" w:firstLine="283"/>
        <w:jc w:val="both"/>
        <w:rPr>
          <w:sz w:val="24"/>
          <w:lang w:val="en-US"/>
        </w:rPr>
      </w:pPr>
      <w:r w:rsidRPr="0089632A">
        <w:rPr>
          <w:spacing w:val="-2"/>
          <w:sz w:val="24"/>
          <w:lang w:val="en-US"/>
        </w:rPr>
        <w:t>violations</w:t>
      </w:r>
      <w:r w:rsidRPr="0089632A">
        <w:rPr>
          <w:spacing w:val="-2"/>
          <w:sz w:val="24"/>
          <w:lang w:val="en-US"/>
        </w:rPr>
        <w:tab/>
        <w:t>of the requirements</w:t>
      </w:r>
      <w:r w:rsidRPr="0089632A">
        <w:rPr>
          <w:spacing w:val="-2"/>
          <w:sz w:val="24"/>
          <w:lang w:val="en-US"/>
        </w:rPr>
        <w:tab/>
        <w:t>of the legislation and</w:t>
      </w:r>
      <w:r w:rsidRPr="0089632A">
        <w:rPr>
          <w:spacing w:val="-2"/>
          <w:sz w:val="24"/>
          <w:lang w:val="en-US"/>
        </w:rPr>
        <w:tab/>
        <w:t>internal</w:t>
      </w:r>
      <w:r w:rsidRPr="0089632A">
        <w:rPr>
          <w:spacing w:val="-2"/>
          <w:sz w:val="24"/>
          <w:lang w:val="en-US"/>
        </w:rPr>
        <w:tab/>
        <w:t>documents of the company;</w:t>
      </w:r>
    </w:p>
    <w:p w:rsidR="00166865" w:rsidRPr="0089632A" w:rsidRDefault="00917F5D" w:rsidP="00CC3675">
      <w:pPr>
        <w:pStyle w:val="a5"/>
        <w:numPr>
          <w:ilvl w:val="2"/>
          <w:numId w:val="4"/>
        </w:numPr>
        <w:tabs>
          <w:tab w:val="left" w:pos="966"/>
        </w:tabs>
        <w:ind w:left="966" w:hanging="659"/>
        <w:jc w:val="both"/>
        <w:rPr>
          <w:sz w:val="24"/>
          <w:lang w:val="en-US"/>
        </w:rPr>
      </w:pPr>
      <w:r w:rsidRPr="0089632A">
        <w:rPr>
          <w:sz w:val="24"/>
          <w:lang w:val="en-US"/>
        </w:rPr>
        <w:t>non-compliance with the norms of business communication and the principles of professional ethics.</w:t>
      </w:r>
    </w:p>
    <w:p w:rsidR="00166865" w:rsidRDefault="00CC3675" w:rsidP="00CC3675">
      <w:pPr>
        <w:spacing w:before="23" w:line="241" w:lineRule="exact"/>
        <w:ind w:left="23"/>
        <w:jc w:val="both"/>
        <w:rPr>
          <w:sz w:val="21"/>
        </w:rPr>
      </w:pPr>
      <w:r>
        <w:rPr>
          <w:spacing w:val="-2"/>
          <w:sz w:val="21"/>
        </w:rPr>
        <w:t>ethics;</w:t>
      </w:r>
    </w:p>
    <w:p w:rsidR="00166865" w:rsidRPr="0089632A" w:rsidRDefault="00917F5D" w:rsidP="00CC3675">
      <w:pPr>
        <w:pStyle w:val="a5"/>
        <w:numPr>
          <w:ilvl w:val="2"/>
          <w:numId w:val="4"/>
        </w:numPr>
        <w:tabs>
          <w:tab w:val="left" w:pos="961"/>
        </w:tabs>
        <w:spacing w:before="2" w:line="237" w:lineRule="auto"/>
        <w:ind w:left="22" w:right="245" w:firstLine="280"/>
        <w:jc w:val="both"/>
        <w:rPr>
          <w:sz w:val="24"/>
          <w:lang w:val="en-US"/>
        </w:rPr>
      </w:pPr>
      <w:r w:rsidRPr="0089632A">
        <w:rPr>
          <w:sz w:val="24"/>
          <w:lang w:val="en-US"/>
        </w:rPr>
        <w:t>conducting commercial activities, both by your own and family members;</w:t>
      </w:r>
    </w:p>
    <w:p w:rsidR="00166865" w:rsidRPr="0089632A" w:rsidRDefault="00917F5D" w:rsidP="00CC3675">
      <w:pPr>
        <w:pStyle w:val="a5"/>
        <w:numPr>
          <w:ilvl w:val="2"/>
          <w:numId w:val="4"/>
        </w:numPr>
        <w:tabs>
          <w:tab w:val="left" w:pos="966"/>
          <w:tab w:val="left" w:pos="2115"/>
          <w:tab w:val="left" w:pos="3730"/>
          <w:tab w:val="left" w:pos="5092"/>
          <w:tab w:val="left" w:pos="5433"/>
          <w:tab w:val="left" w:pos="7106"/>
          <w:tab w:val="left" w:pos="8050"/>
          <w:tab w:val="left" w:pos="8384"/>
        </w:tabs>
        <w:spacing w:before="3" w:line="242" w:lineRule="auto"/>
        <w:ind w:left="19" w:right="241" w:firstLine="288"/>
        <w:jc w:val="both"/>
        <w:rPr>
          <w:sz w:val="24"/>
          <w:lang w:val="en-US"/>
        </w:rPr>
      </w:pPr>
      <w:r>
        <w:rPr>
          <w:spacing w:val="-2"/>
          <w:sz w:val="24"/>
        </w:rPr>
        <w:t>наличия</w:t>
      </w:r>
      <w:r w:rsidRPr="0089632A">
        <w:rPr>
          <w:spacing w:val="-2"/>
          <w:sz w:val="24"/>
          <w:lang w:val="en-US"/>
        </w:rPr>
        <w:tab/>
        <w:t>financial</w:t>
      </w:r>
      <w:r w:rsidRPr="0089632A">
        <w:rPr>
          <w:spacing w:val="-2"/>
          <w:sz w:val="24"/>
          <w:lang w:val="en-US"/>
        </w:rPr>
        <w:tab/>
        <w:t>interests</w:t>
      </w:r>
      <w:r w:rsidRPr="0089632A">
        <w:rPr>
          <w:spacing w:val="-2"/>
          <w:sz w:val="24"/>
          <w:lang w:val="en-US"/>
        </w:rPr>
        <w:tab/>
        <w:t>in</w:t>
      </w:r>
      <w:r w:rsidRPr="0089632A">
        <w:rPr>
          <w:spacing w:val="-2"/>
          <w:sz w:val="24"/>
          <w:lang w:val="en-US"/>
        </w:rPr>
        <w:tab/>
        <w:t>legal</w:t>
      </w:r>
      <w:r w:rsidRPr="0089632A">
        <w:rPr>
          <w:spacing w:val="-2"/>
          <w:sz w:val="24"/>
          <w:lang w:val="en-US"/>
        </w:rPr>
        <w:tab/>
        <w:t>entities</w:t>
      </w:r>
      <w:r w:rsidRPr="0089632A">
        <w:rPr>
          <w:spacing w:val="-2"/>
          <w:sz w:val="24"/>
          <w:lang w:val="en-US"/>
        </w:rPr>
        <w:tab/>
        <w:t>with</w:t>
      </w:r>
      <w:r w:rsidRPr="0089632A">
        <w:rPr>
          <w:spacing w:val="-2"/>
          <w:sz w:val="24"/>
          <w:lang w:val="en-US"/>
        </w:rPr>
        <w:tab/>
        <w:t>which the company maintains business relations;</w:t>
      </w:r>
    </w:p>
    <w:p w:rsidR="00166865" w:rsidRPr="0089632A" w:rsidRDefault="00917F5D" w:rsidP="00CC3675">
      <w:pPr>
        <w:pStyle w:val="a5"/>
        <w:numPr>
          <w:ilvl w:val="2"/>
          <w:numId w:val="4"/>
        </w:numPr>
        <w:tabs>
          <w:tab w:val="left" w:pos="966"/>
          <w:tab w:val="left" w:pos="7492"/>
        </w:tabs>
        <w:spacing w:line="242" w:lineRule="auto"/>
        <w:ind w:left="22" w:right="225" w:firstLine="285"/>
        <w:jc w:val="both"/>
        <w:rPr>
          <w:sz w:val="24"/>
          <w:lang w:val="en-US"/>
        </w:rPr>
      </w:pPr>
      <w:r w:rsidRPr="0089632A">
        <w:rPr>
          <w:sz w:val="24"/>
          <w:lang w:val="en-US"/>
        </w:rPr>
        <w:t>working part-time in another organization</w:t>
      </w:r>
      <w:r w:rsidRPr="0089632A">
        <w:rPr>
          <w:sz w:val="24"/>
          <w:lang w:val="en-US"/>
        </w:rPr>
        <w:tab/>
        <w:t>as a manager, official, or member of its management bodies;</w:t>
      </w:r>
    </w:p>
    <w:p w:rsidR="00166865" w:rsidRPr="0089632A" w:rsidRDefault="00917F5D" w:rsidP="00CC3675">
      <w:pPr>
        <w:pStyle w:val="a5"/>
        <w:numPr>
          <w:ilvl w:val="2"/>
          <w:numId w:val="4"/>
        </w:numPr>
        <w:tabs>
          <w:tab w:val="left" w:pos="966"/>
        </w:tabs>
        <w:spacing w:line="237" w:lineRule="auto"/>
        <w:ind w:left="21" w:right="228" w:firstLine="281"/>
        <w:jc w:val="both"/>
        <w:rPr>
          <w:sz w:val="24"/>
          <w:lang w:val="en-US"/>
        </w:rPr>
      </w:pPr>
      <w:r w:rsidRPr="0089632A">
        <w:rPr>
          <w:sz w:val="24"/>
          <w:lang w:val="en-US"/>
        </w:rPr>
        <w:t>providing business opportunities to other organizations to the detriment of public interests due to personal interests.</w:t>
      </w:r>
    </w:p>
    <w:p w:rsidR="00CC3675" w:rsidRPr="0089632A" w:rsidRDefault="00CC3675" w:rsidP="00CC3675">
      <w:pPr>
        <w:pStyle w:val="a3"/>
        <w:spacing w:line="237" w:lineRule="auto"/>
        <w:ind w:right="-6"/>
        <w:jc w:val="center"/>
        <w:rPr>
          <w:b/>
          <w:w w:val="105"/>
          <w:lang w:val="en-US"/>
        </w:rPr>
      </w:pPr>
      <w:r w:rsidRPr="0089632A">
        <w:rPr>
          <w:b/>
          <w:w w:val="105"/>
          <w:lang w:val="en-US"/>
        </w:rPr>
        <w:t>Section V.</w:t>
      </w:r>
    </w:p>
    <w:p w:rsidR="00166865" w:rsidRPr="0089632A" w:rsidRDefault="00917F5D" w:rsidP="00CC3675">
      <w:pPr>
        <w:pStyle w:val="a3"/>
        <w:spacing w:line="237" w:lineRule="auto"/>
        <w:ind w:right="-6"/>
        <w:jc w:val="center"/>
        <w:rPr>
          <w:b/>
          <w:lang w:val="en-US"/>
        </w:rPr>
      </w:pPr>
      <w:r w:rsidRPr="0089632A">
        <w:rPr>
          <w:b/>
          <w:w w:val="105"/>
          <w:lang w:val="en-US"/>
        </w:rPr>
        <w:t>Prevention of conflicts of interest</w:t>
      </w:r>
    </w:p>
    <w:p w:rsidR="00166865" w:rsidRPr="0089632A" w:rsidRDefault="00917F5D" w:rsidP="00457816">
      <w:pPr>
        <w:pStyle w:val="a5"/>
        <w:numPr>
          <w:ilvl w:val="1"/>
          <w:numId w:val="3"/>
        </w:numPr>
        <w:tabs>
          <w:tab w:val="left" w:pos="777"/>
        </w:tabs>
        <w:spacing w:before="2"/>
        <w:ind w:left="11" w:right="227" w:firstLine="284"/>
        <w:jc w:val="both"/>
        <w:rPr>
          <w:lang w:val="en-US"/>
        </w:rPr>
      </w:pPr>
      <w:r w:rsidRPr="0089632A">
        <w:rPr>
          <w:sz w:val="24"/>
          <w:lang w:val="en-US"/>
        </w:rPr>
        <w:t>The company's Charter and internal documents provide for general</w:t>
      </w:r>
      <w:r w:rsidRPr="0089632A">
        <w:rPr>
          <w:lang w:val="en-US"/>
        </w:rPr>
        <w:t>mechanisms for preventing conflicts of interest. These regulations establish measures to prevent conflicts of interest that are mandatory for the company's management and control bodies, officials and employees.</w:t>
      </w:r>
    </w:p>
    <w:p w:rsidR="00166865" w:rsidRPr="0089632A" w:rsidRDefault="00917F5D" w:rsidP="00CC3675">
      <w:pPr>
        <w:pStyle w:val="a5"/>
        <w:numPr>
          <w:ilvl w:val="1"/>
          <w:numId w:val="3"/>
        </w:numPr>
        <w:tabs>
          <w:tab w:val="left" w:pos="764"/>
        </w:tabs>
        <w:spacing w:before="2" w:line="247" w:lineRule="auto"/>
        <w:ind w:left="18" w:right="242" w:firstLine="281"/>
        <w:jc w:val="both"/>
        <w:rPr>
          <w:sz w:val="24"/>
          <w:lang w:val="en-US"/>
        </w:rPr>
      </w:pPr>
      <w:r w:rsidRPr="0089632A">
        <w:rPr>
          <w:sz w:val="24"/>
          <w:lang w:val="en-US"/>
        </w:rPr>
        <w:t>In order to prevent any type of conflicts of interest, the company's management bodies, control bodies, officials and employees are required to:</w:t>
      </w:r>
    </w:p>
    <w:p w:rsidR="00166865" w:rsidRPr="0089632A" w:rsidRDefault="00917F5D" w:rsidP="00CC3675">
      <w:pPr>
        <w:pStyle w:val="a5"/>
        <w:numPr>
          <w:ilvl w:val="2"/>
          <w:numId w:val="3"/>
        </w:numPr>
        <w:tabs>
          <w:tab w:val="left" w:pos="962"/>
        </w:tabs>
        <w:spacing w:line="242" w:lineRule="auto"/>
        <w:ind w:right="232" w:firstLine="288"/>
        <w:jc w:val="both"/>
        <w:rPr>
          <w:sz w:val="24"/>
          <w:lang w:val="en-US"/>
        </w:rPr>
      </w:pPr>
      <w:r w:rsidRPr="0089632A">
        <w:rPr>
          <w:sz w:val="24"/>
          <w:lang w:val="en-US"/>
        </w:rPr>
        <w:t>comply with the requirements of the legislation, regulations, articles of association and internal documents of the company;</w:t>
      </w:r>
    </w:p>
    <w:p w:rsidR="00166865" w:rsidRPr="0089632A" w:rsidRDefault="00917F5D" w:rsidP="00CC3675">
      <w:pPr>
        <w:pStyle w:val="a5"/>
        <w:numPr>
          <w:ilvl w:val="2"/>
          <w:numId w:val="3"/>
        </w:numPr>
        <w:tabs>
          <w:tab w:val="left" w:pos="965"/>
        </w:tabs>
        <w:spacing w:line="242" w:lineRule="auto"/>
        <w:ind w:left="21" w:right="250" w:firstLine="284"/>
        <w:jc w:val="both"/>
        <w:rPr>
          <w:sz w:val="24"/>
          <w:lang w:val="en-US"/>
        </w:rPr>
      </w:pPr>
      <w:r w:rsidRPr="0089632A">
        <w:rPr>
          <w:sz w:val="24"/>
          <w:lang w:val="en-US"/>
        </w:rPr>
        <w:t>ensure sustainable achievement of profitability by the company in the medium and long term;</w:t>
      </w:r>
    </w:p>
    <w:p w:rsidR="00166865" w:rsidRPr="0089632A" w:rsidRDefault="00917F5D" w:rsidP="00CC3675">
      <w:pPr>
        <w:pStyle w:val="a5"/>
        <w:numPr>
          <w:ilvl w:val="2"/>
          <w:numId w:val="3"/>
        </w:numPr>
        <w:tabs>
          <w:tab w:val="left" w:pos="971"/>
        </w:tabs>
        <w:spacing w:line="247" w:lineRule="auto"/>
        <w:ind w:left="20" w:right="236" w:firstLine="289"/>
        <w:jc w:val="both"/>
        <w:rPr>
          <w:sz w:val="24"/>
          <w:lang w:val="en-US"/>
        </w:rPr>
      </w:pPr>
      <w:r w:rsidRPr="0089632A">
        <w:rPr>
          <w:sz w:val="24"/>
          <w:lang w:val="en-US"/>
        </w:rPr>
        <w:lastRenderedPageBreak/>
        <w:t>refrain from taking actions and making decisions that may lead to conflict situations;</w:t>
      </w:r>
    </w:p>
    <w:p w:rsidR="00166865" w:rsidRPr="0089632A" w:rsidRDefault="00917F5D" w:rsidP="00CC3675">
      <w:pPr>
        <w:pStyle w:val="a5"/>
        <w:numPr>
          <w:ilvl w:val="2"/>
          <w:numId w:val="3"/>
        </w:numPr>
        <w:tabs>
          <w:tab w:val="left" w:pos="970"/>
        </w:tabs>
        <w:spacing w:line="269" w:lineRule="exact"/>
        <w:ind w:left="970" w:hanging="660"/>
        <w:jc w:val="both"/>
        <w:rPr>
          <w:sz w:val="24"/>
          <w:lang w:val="en-US"/>
        </w:rPr>
      </w:pPr>
      <w:r w:rsidRPr="0089632A">
        <w:rPr>
          <w:spacing w:val="-2"/>
          <w:sz w:val="24"/>
          <w:lang w:val="en-US"/>
        </w:rPr>
        <w:t>ensure effective management of the company;</w:t>
      </w:r>
    </w:p>
    <w:p w:rsidR="00166865" w:rsidRPr="0089632A" w:rsidRDefault="00917F5D" w:rsidP="00CC3675">
      <w:pPr>
        <w:pStyle w:val="a5"/>
        <w:numPr>
          <w:ilvl w:val="2"/>
          <w:numId w:val="3"/>
        </w:numPr>
        <w:tabs>
          <w:tab w:val="left" w:pos="971"/>
        </w:tabs>
        <w:spacing w:line="242" w:lineRule="auto"/>
        <w:ind w:left="25" w:right="239" w:firstLine="284"/>
        <w:jc w:val="both"/>
        <w:rPr>
          <w:sz w:val="24"/>
          <w:lang w:val="en-US"/>
        </w:rPr>
      </w:pPr>
      <w:r w:rsidRPr="0089632A">
        <w:rPr>
          <w:sz w:val="24"/>
          <w:lang w:val="en-US"/>
        </w:rPr>
        <w:t>exclude the possibility of involving the company in illegal activities, including the legalization (laundering) of proceeds from crime and the financing of terrorism;</w:t>
      </w:r>
    </w:p>
    <w:p w:rsidR="00166865" w:rsidRPr="0089632A" w:rsidRDefault="00917F5D" w:rsidP="00CC3675">
      <w:pPr>
        <w:pStyle w:val="a5"/>
        <w:numPr>
          <w:ilvl w:val="2"/>
          <w:numId w:val="3"/>
        </w:numPr>
        <w:tabs>
          <w:tab w:val="left" w:pos="974"/>
        </w:tabs>
        <w:spacing w:line="237" w:lineRule="auto"/>
        <w:ind w:left="30" w:right="222" w:firstLine="284"/>
        <w:jc w:val="both"/>
        <w:rPr>
          <w:sz w:val="24"/>
          <w:lang w:val="en-US"/>
        </w:rPr>
      </w:pPr>
      <w:r w:rsidRPr="0089632A">
        <w:rPr>
          <w:sz w:val="24"/>
          <w:lang w:val="en-US"/>
        </w:rPr>
        <w:t>ensure maximum possible efficiency in the production of goods (works and services);</w:t>
      </w:r>
    </w:p>
    <w:p w:rsidR="00166865" w:rsidRPr="0089632A" w:rsidRDefault="00917F5D" w:rsidP="00CC3675">
      <w:pPr>
        <w:pStyle w:val="a5"/>
        <w:numPr>
          <w:ilvl w:val="2"/>
          <w:numId w:val="3"/>
        </w:numPr>
        <w:tabs>
          <w:tab w:val="left" w:pos="973"/>
        </w:tabs>
        <w:spacing w:line="237" w:lineRule="auto"/>
        <w:ind w:left="32" w:right="247" w:firstLine="282"/>
        <w:jc w:val="both"/>
        <w:rPr>
          <w:sz w:val="24"/>
          <w:lang w:val="en-US"/>
        </w:rPr>
      </w:pPr>
      <w:r w:rsidRPr="0089632A">
        <w:rPr>
          <w:sz w:val="24"/>
          <w:lang w:val="en-US"/>
        </w:rPr>
        <w:t>report to the management bodies on a quarterly basis in accordance with the legislation;</w:t>
      </w:r>
    </w:p>
    <w:p w:rsidR="00166865" w:rsidRPr="0089632A" w:rsidRDefault="00917F5D" w:rsidP="00CC3675">
      <w:pPr>
        <w:pStyle w:val="a5"/>
        <w:numPr>
          <w:ilvl w:val="2"/>
          <w:numId w:val="3"/>
        </w:numPr>
        <w:tabs>
          <w:tab w:val="left" w:pos="978"/>
        </w:tabs>
        <w:spacing w:line="237" w:lineRule="auto"/>
        <w:ind w:left="30" w:right="227" w:firstLine="288"/>
        <w:jc w:val="both"/>
        <w:rPr>
          <w:sz w:val="24"/>
          <w:lang w:val="en-US"/>
        </w:rPr>
      </w:pPr>
      <w:r w:rsidRPr="0089632A">
        <w:rPr>
          <w:sz w:val="24"/>
          <w:lang w:val="en-US"/>
        </w:rPr>
        <w:t>perform internal and external control in accordance with the charter and internal documents of the company;</w:t>
      </w:r>
    </w:p>
    <w:p w:rsidR="00166865" w:rsidRPr="0089632A" w:rsidRDefault="00917F5D" w:rsidP="00CC3675">
      <w:pPr>
        <w:pStyle w:val="a5"/>
        <w:numPr>
          <w:ilvl w:val="2"/>
          <w:numId w:val="3"/>
        </w:numPr>
        <w:tabs>
          <w:tab w:val="left" w:pos="976"/>
        </w:tabs>
        <w:ind w:left="31" w:right="223" w:firstLine="288"/>
        <w:jc w:val="both"/>
        <w:rPr>
          <w:sz w:val="24"/>
          <w:lang w:val="en-US"/>
        </w:rPr>
      </w:pPr>
      <w:r w:rsidRPr="0089632A">
        <w:rPr>
          <w:sz w:val="24"/>
          <w:lang w:val="en-US"/>
        </w:rPr>
        <w:t>submit major transactions, individual transactions or a number of related transactions for consideration by the company's supervisory board, the amounts of which exceed the amounts established by the legislation and the company's charter;</w:t>
      </w:r>
    </w:p>
    <w:p w:rsidR="00166865" w:rsidRPr="0089632A" w:rsidRDefault="00917F5D" w:rsidP="00CC3675">
      <w:pPr>
        <w:pStyle w:val="a5"/>
        <w:numPr>
          <w:ilvl w:val="2"/>
          <w:numId w:val="3"/>
        </w:numPr>
        <w:tabs>
          <w:tab w:val="left" w:pos="1112"/>
        </w:tabs>
        <w:spacing w:line="232" w:lineRule="auto"/>
        <w:ind w:left="35" w:right="232" w:firstLine="283"/>
        <w:jc w:val="both"/>
        <w:rPr>
          <w:sz w:val="24"/>
          <w:lang w:val="en-US"/>
        </w:rPr>
      </w:pPr>
      <w:r w:rsidRPr="0089632A">
        <w:rPr>
          <w:sz w:val="24"/>
          <w:lang w:val="en-US"/>
        </w:rPr>
        <w:t>carry out investigations by the supervisory authorities of the terms of major transactions and transactions with affiliated persons;</w:t>
      </w:r>
    </w:p>
    <w:p w:rsidR="00166865" w:rsidRPr="0089632A" w:rsidRDefault="00917F5D" w:rsidP="00CC3675">
      <w:pPr>
        <w:pStyle w:val="a5"/>
        <w:numPr>
          <w:ilvl w:val="2"/>
          <w:numId w:val="3"/>
        </w:numPr>
        <w:tabs>
          <w:tab w:val="left" w:pos="1113"/>
        </w:tabs>
        <w:spacing w:before="1"/>
        <w:ind w:left="33" w:right="211" w:firstLine="285"/>
        <w:jc w:val="both"/>
        <w:rPr>
          <w:sz w:val="24"/>
          <w:lang w:val="en-US"/>
        </w:rPr>
      </w:pPr>
      <w:r w:rsidRPr="0089632A">
        <w:rPr>
          <w:sz w:val="24"/>
          <w:lang w:val="en-US"/>
        </w:rPr>
        <w:t>if necessary, involve an independent appraiser to determine the market value of the property, if the supervisory board approves decisions on conducting transactions in accordance with the requirements of the legislation;</w:t>
      </w:r>
    </w:p>
    <w:p w:rsidR="00166865" w:rsidRPr="0089632A" w:rsidRDefault="00917F5D" w:rsidP="00CC3675">
      <w:pPr>
        <w:pStyle w:val="a5"/>
        <w:numPr>
          <w:ilvl w:val="2"/>
          <w:numId w:val="3"/>
        </w:numPr>
        <w:tabs>
          <w:tab w:val="left" w:pos="1118"/>
        </w:tabs>
        <w:spacing w:line="269" w:lineRule="exact"/>
        <w:ind w:left="1118" w:hanging="794"/>
        <w:jc w:val="both"/>
        <w:rPr>
          <w:sz w:val="24"/>
          <w:lang w:val="en-US"/>
        </w:rPr>
      </w:pPr>
      <w:r w:rsidRPr="0089632A">
        <w:rPr>
          <w:sz w:val="24"/>
          <w:lang w:val="en-US"/>
        </w:rPr>
        <w:t>ensure that information about affiliated companies is recorded;</w:t>
      </w:r>
    </w:p>
    <w:p w:rsidR="00166865" w:rsidRPr="0089632A" w:rsidRDefault="00917F5D" w:rsidP="00CC3675">
      <w:pPr>
        <w:pStyle w:val="a5"/>
        <w:numPr>
          <w:ilvl w:val="2"/>
          <w:numId w:val="3"/>
        </w:numPr>
        <w:tabs>
          <w:tab w:val="left" w:pos="325"/>
          <w:tab w:val="left" w:pos="1117"/>
        </w:tabs>
        <w:spacing w:line="242" w:lineRule="auto"/>
        <w:ind w:left="325" w:right="691" w:hanging="2"/>
        <w:jc w:val="both"/>
        <w:rPr>
          <w:sz w:val="24"/>
          <w:lang w:val="en-US"/>
        </w:rPr>
      </w:pPr>
      <w:r w:rsidRPr="0089632A">
        <w:rPr>
          <w:sz w:val="24"/>
          <w:lang w:val="en-US"/>
        </w:rPr>
        <w:t>ensure the development and compliance with the procedures for making transactions: a) with affiliated companies;</w:t>
      </w:r>
    </w:p>
    <w:p w:rsidR="00166865" w:rsidRPr="0089632A" w:rsidRDefault="00917F5D" w:rsidP="00CC3675">
      <w:pPr>
        <w:pStyle w:val="a3"/>
        <w:spacing w:line="269" w:lineRule="exact"/>
        <w:ind w:left="323"/>
        <w:rPr>
          <w:lang w:val="en-US"/>
        </w:rPr>
      </w:pPr>
      <w:r w:rsidRPr="0089632A">
        <w:rPr>
          <w:lang w:val="en-US"/>
        </w:rPr>
        <w:t>b) with the company's shareholders and their affiliated persons;</w:t>
      </w:r>
    </w:p>
    <w:p w:rsidR="00166865" w:rsidRPr="0089632A" w:rsidRDefault="00917F5D" w:rsidP="00CC3675">
      <w:pPr>
        <w:pStyle w:val="a5"/>
        <w:numPr>
          <w:ilvl w:val="2"/>
          <w:numId w:val="3"/>
        </w:numPr>
        <w:tabs>
          <w:tab w:val="left" w:pos="1119"/>
        </w:tabs>
        <w:spacing w:line="237" w:lineRule="auto"/>
        <w:ind w:left="50" w:right="218" w:firstLine="278"/>
        <w:jc w:val="both"/>
        <w:rPr>
          <w:sz w:val="24"/>
          <w:lang w:val="en-US"/>
        </w:rPr>
      </w:pPr>
      <w:r w:rsidRPr="0089632A">
        <w:rPr>
          <w:sz w:val="24"/>
          <w:lang w:val="en-US"/>
        </w:rPr>
        <w:t>do not enter into major transactions and transactions with affiliated persons without prior approval by the authorized bodies of the company;</w:t>
      </w:r>
    </w:p>
    <w:p w:rsidR="00166865" w:rsidRPr="0089632A" w:rsidRDefault="00917F5D" w:rsidP="00CC3675">
      <w:pPr>
        <w:pStyle w:val="a5"/>
        <w:numPr>
          <w:ilvl w:val="2"/>
          <w:numId w:val="3"/>
        </w:numPr>
        <w:tabs>
          <w:tab w:val="left" w:pos="1123"/>
        </w:tabs>
        <w:spacing w:before="3" w:line="242" w:lineRule="auto"/>
        <w:ind w:left="44" w:right="210" w:firstLine="284"/>
        <w:jc w:val="both"/>
        <w:rPr>
          <w:sz w:val="24"/>
          <w:lang w:val="en-US"/>
        </w:rPr>
      </w:pPr>
      <w:r w:rsidRPr="0089632A">
        <w:rPr>
          <w:sz w:val="24"/>
          <w:lang w:val="en-US"/>
        </w:rPr>
        <w:t>do not hold positions in the management and control bodies of other legal entities without the permission of higher-level bodies;</w:t>
      </w:r>
    </w:p>
    <w:p w:rsidR="00166865" w:rsidRPr="0089632A" w:rsidRDefault="00917F5D" w:rsidP="00CC3675">
      <w:pPr>
        <w:pStyle w:val="a5"/>
        <w:numPr>
          <w:ilvl w:val="2"/>
          <w:numId w:val="3"/>
        </w:numPr>
        <w:tabs>
          <w:tab w:val="left" w:pos="1123"/>
        </w:tabs>
        <w:ind w:left="45" w:right="193" w:firstLine="284"/>
        <w:jc w:val="both"/>
        <w:rPr>
          <w:sz w:val="24"/>
          <w:lang w:val="en-US"/>
        </w:rPr>
      </w:pPr>
      <w:r w:rsidRPr="0089632A">
        <w:rPr>
          <w:sz w:val="24"/>
          <w:lang w:val="en-US"/>
        </w:rPr>
        <w:t>disclose information about the company's activities in accordance with the requirements of the current legislation and additional information in accordance with the regulations on the company's information policy;</w:t>
      </w:r>
    </w:p>
    <w:p w:rsidR="00166865" w:rsidRPr="0089632A" w:rsidRDefault="00917F5D" w:rsidP="00CC3675">
      <w:pPr>
        <w:pStyle w:val="a5"/>
        <w:numPr>
          <w:ilvl w:val="2"/>
          <w:numId w:val="3"/>
        </w:numPr>
        <w:tabs>
          <w:tab w:val="left" w:pos="1122"/>
        </w:tabs>
        <w:spacing w:line="242" w:lineRule="auto"/>
        <w:ind w:left="45" w:right="202" w:firstLine="288"/>
        <w:jc w:val="both"/>
        <w:rPr>
          <w:sz w:val="24"/>
          <w:lang w:val="en-US"/>
        </w:rPr>
      </w:pPr>
      <w:r w:rsidRPr="0089632A">
        <w:rPr>
          <w:sz w:val="24"/>
          <w:lang w:val="en-US"/>
        </w:rPr>
        <w:t>ensure the accuracy of accounting statements and other published information provided to shareholders and clients, regulatory and supervisory authorities and other interested parties, including for advertising purposes;</w:t>
      </w:r>
    </w:p>
    <w:p w:rsidR="00166865" w:rsidRPr="0089632A" w:rsidRDefault="00917F5D" w:rsidP="00CC3675">
      <w:pPr>
        <w:pStyle w:val="a5"/>
        <w:numPr>
          <w:ilvl w:val="2"/>
          <w:numId w:val="3"/>
        </w:numPr>
        <w:tabs>
          <w:tab w:val="left" w:pos="1128"/>
        </w:tabs>
        <w:spacing w:line="247" w:lineRule="auto"/>
        <w:ind w:left="45" w:right="178" w:firstLine="288"/>
        <w:jc w:val="both"/>
        <w:rPr>
          <w:sz w:val="24"/>
          <w:lang w:val="en-US"/>
        </w:rPr>
      </w:pPr>
      <w:r w:rsidRPr="0089632A">
        <w:rPr>
          <w:sz w:val="24"/>
          <w:lang w:val="en-US"/>
        </w:rPr>
        <w:t>develop and improve measures to prevent the use of information available in the company for personal purposes by persons who have access to such information;</w:t>
      </w:r>
    </w:p>
    <w:p w:rsidR="00166865" w:rsidRPr="0089632A" w:rsidRDefault="00917F5D" w:rsidP="00CC3675">
      <w:pPr>
        <w:pStyle w:val="a5"/>
        <w:numPr>
          <w:ilvl w:val="2"/>
          <w:numId w:val="3"/>
        </w:numPr>
        <w:tabs>
          <w:tab w:val="left" w:pos="1106"/>
        </w:tabs>
        <w:spacing w:before="67" w:line="242" w:lineRule="auto"/>
        <w:ind w:left="30" w:right="220" w:firstLine="284"/>
        <w:jc w:val="both"/>
        <w:rPr>
          <w:sz w:val="24"/>
          <w:lang w:val="en-US"/>
        </w:rPr>
      </w:pPr>
      <w:r w:rsidRPr="0089632A">
        <w:rPr>
          <w:sz w:val="24"/>
          <w:lang w:val="en-US"/>
        </w:rPr>
        <w:t>timely review the reliability and objectivity of negative information about the company in the mass media and other sources. Provide timely response to each occurrence of negative or unreliable information;</w:t>
      </w:r>
    </w:p>
    <w:p w:rsidR="00166865" w:rsidRPr="0089632A" w:rsidRDefault="00917F5D" w:rsidP="00CC3675">
      <w:pPr>
        <w:pStyle w:val="a5"/>
        <w:numPr>
          <w:ilvl w:val="2"/>
          <w:numId w:val="3"/>
        </w:numPr>
        <w:tabs>
          <w:tab w:val="left" w:pos="1111"/>
        </w:tabs>
        <w:spacing w:line="237" w:lineRule="auto"/>
        <w:ind w:left="33" w:right="232" w:firstLine="280"/>
        <w:jc w:val="both"/>
        <w:rPr>
          <w:sz w:val="24"/>
          <w:lang w:val="en-US"/>
        </w:rPr>
      </w:pPr>
      <w:r w:rsidRPr="0089632A">
        <w:rPr>
          <w:sz w:val="24"/>
          <w:lang w:val="en-US"/>
        </w:rPr>
        <w:t>participate in identifying deficiencies in the company's internal control system;</w:t>
      </w:r>
    </w:p>
    <w:p w:rsidR="00166865" w:rsidRPr="0089632A" w:rsidRDefault="00917F5D" w:rsidP="00CC3675">
      <w:pPr>
        <w:pStyle w:val="a5"/>
        <w:numPr>
          <w:ilvl w:val="2"/>
          <w:numId w:val="3"/>
        </w:numPr>
        <w:tabs>
          <w:tab w:val="left" w:pos="1112"/>
        </w:tabs>
        <w:spacing w:before="3" w:line="242" w:lineRule="auto"/>
        <w:ind w:left="30" w:right="219" w:firstLine="288"/>
        <w:jc w:val="both"/>
        <w:rPr>
          <w:sz w:val="24"/>
          <w:lang w:val="en-US"/>
        </w:rPr>
      </w:pPr>
      <w:r w:rsidRPr="0089632A">
        <w:rPr>
          <w:sz w:val="24"/>
          <w:lang w:val="en-US"/>
        </w:rPr>
        <w:t>ensure that remuneration paid to members of the management and control bodies is adequate to the company's financial condition, as well as to the extent to which the company's performance results correspond to the planned indicators;</w:t>
      </w:r>
    </w:p>
    <w:p w:rsidR="00166865" w:rsidRPr="0089632A" w:rsidRDefault="00917F5D" w:rsidP="00CC3675">
      <w:pPr>
        <w:pStyle w:val="a5"/>
        <w:numPr>
          <w:ilvl w:val="2"/>
          <w:numId w:val="3"/>
        </w:numPr>
        <w:tabs>
          <w:tab w:val="left" w:pos="1111"/>
        </w:tabs>
        <w:spacing w:before="3"/>
        <w:ind w:left="1111" w:hanging="787"/>
        <w:jc w:val="both"/>
        <w:rPr>
          <w:sz w:val="24"/>
          <w:lang w:val="en-US"/>
        </w:rPr>
      </w:pPr>
      <w:r w:rsidRPr="0089632A">
        <w:rPr>
          <w:sz w:val="24"/>
          <w:lang w:val="en-US"/>
        </w:rPr>
        <w:t>comply with the principles of professional and corporate ethics.</w:t>
      </w:r>
    </w:p>
    <w:p w:rsidR="00166865" w:rsidRPr="0089632A" w:rsidRDefault="00917F5D" w:rsidP="00CC3675">
      <w:pPr>
        <w:pStyle w:val="a5"/>
        <w:numPr>
          <w:ilvl w:val="1"/>
          <w:numId w:val="3"/>
        </w:numPr>
        <w:tabs>
          <w:tab w:val="left" w:pos="784"/>
        </w:tabs>
        <w:spacing w:before="2" w:line="242" w:lineRule="auto"/>
        <w:ind w:left="37" w:right="210" w:firstLine="287"/>
        <w:jc w:val="both"/>
        <w:rPr>
          <w:sz w:val="24"/>
          <w:lang w:val="en-US"/>
        </w:rPr>
      </w:pPr>
      <w:r w:rsidRPr="0089632A">
        <w:rPr>
          <w:sz w:val="24"/>
          <w:lang w:val="en-US"/>
        </w:rPr>
        <w:t>In order to prevent conflicts of interest between the company's shareholders, as well as between management and control bodies, officials, employees of the company and its shareholder (s), management and control bodies, officials, employees of the company are also required to:</w:t>
      </w:r>
    </w:p>
    <w:p w:rsidR="00166865" w:rsidRPr="0089632A" w:rsidRDefault="00917F5D" w:rsidP="00CC3675">
      <w:pPr>
        <w:pStyle w:val="a5"/>
        <w:numPr>
          <w:ilvl w:val="2"/>
          <w:numId w:val="3"/>
        </w:numPr>
        <w:tabs>
          <w:tab w:val="left" w:pos="982"/>
        </w:tabs>
        <w:ind w:left="37" w:right="233" w:firstLine="287"/>
        <w:jc w:val="both"/>
        <w:rPr>
          <w:sz w:val="24"/>
          <w:lang w:val="en-US"/>
        </w:rPr>
      </w:pPr>
      <w:r w:rsidRPr="0089632A">
        <w:rPr>
          <w:sz w:val="24"/>
          <w:lang w:val="en-US"/>
        </w:rPr>
        <w:t>observe the rights of majority and minority shareholders stipulated by the Law of the Republic of Uzbekistan "On Joint-Stock Companies and Protection of Shareholders 'Rights", regulatory acts, the charter and internal documents of the company;</w:t>
      </w:r>
    </w:p>
    <w:p w:rsidR="00166865" w:rsidRPr="0089632A" w:rsidRDefault="00917F5D" w:rsidP="00CC3675">
      <w:pPr>
        <w:pStyle w:val="a5"/>
        <w:numPr>
          <w:ilvl w:val="2"/>
          <w:numId w:val="3"/>
        </w:numPr>
        <w:tabs>
          <w:tab w:val="left" w:pos="989"/>
        </w:tabs>
        <w:spacing w:line="242" w:lineRule="auto"/>
        <w:ind w:left="40" w:right="240" w:firstLine="284"/>
        <w:jc w:val="both"/>
        <w:rPr>
          <w:sz w:val="24"/>
          <w:lang w:val="en-US"/>
        </w:rPr>
      </w:pPr>
      <w:r w:rsidRPr="0089632A">
        <w:rPr>
          <w:sz w:val="24"/>
          <w:lang w:val="en-US"/>
        </w:rPr>
        <w:t>ensure timely communication to shareholders of information subject to disclosure in accordance with the legislation;</w:t>
      </w:r>
    </w:p>
    <w:p w:rsidR="00166865" w:rsidRPr="0089632A" w:rsidRDefault="00917F5D" w:rsidP="00CC3675">
      <w:pPr>
        <w:pStyle w:val="a5"/>
        <w:numPr>
          <w:ilvl w:val="2"/>
          <w:numId w:val="3"/>
        </w:numPr>
        <w:tabs>
          <w:tab w:val="left" w:pos="987"/>
        </w:tabs>
        <w:spacing w:line="270" w:lineRule="exact"/>
        <w:ind w:left="987" w:hanging="658"/>
        <w:jc w:val="both"/>
        <w:rPr>
          <w:sz w:val="24"/>
          <w:lang w:val="en-US"/>
        </w:rPr>
      </w:pPr>
      <w:r w:rsidRPr="0089632A">
        <w:rPr>
          <w:spacing w:val="-2"/>
          <w:sz w:val="24"/>
          <w:lang w:val="en-US"/>
        </w:rPr>
        <w:lastRenderedPageBreak/>
        <w:t>pay accrued dividends on time;</w:t>
      </w:r>
    </w:p>
    <w:p w:rsidR="00166865" w:rsidRPr="0089632A" w:rsidRDefault="00917F5D" w:rsidP="00CC3675">
      <w:pPr>
        <w:pStyle w:val="a5"/>
        <w:numPr>
          <w:ilvl w:val="2"/>
          <w:numId w:val="3"/>
        </w:numPr>
        <w:tabs>
          <w:tab w:val="left" w:pos="985"/>
        </w:tabs>
        <w:spacing w:line="237" w:lineRule="auto"/>
        <w:ind w:left="40" w:right="227" w:firstLine="288"/>
        <w:jc w:val="both"/>
        <w:rPr>
          <w:sz w:val="24"/>
          <w:lang w:val="en-US"/>
        </w:rPr>
      </w:pPr>
      <w:r w:rsidRPr="0089632A">
        <w:rPr>
          <w:sz w:val="24"/>
          <w:lang w:val="en-US"/>
        </w:rPr>
        <w:t>provide shareholders with comprehensive information on issues that may become the subject of a conflict;</w:t>
      </w:r>
    </w:p>
    <w:p w:rsidR="00166865" w:rsidRPr="0089632A" w:rsidRDefault="00917F5D" w:rsidP="00CC3675">
      <w:pPr>
        <w:pStyle w:val="a5"/>
        <w:numPr>
          <w:ilvl w:val="2"/>
          <w:numId w:val="3"/>
        </w:numPr>
        <w:tabs>
          <w:tab w:val="left" w:pos="985"/>
        </w:tabs>
        <w:spacing w:before="1" w:line="237" w:lineRule="auto"/>
        <w:ind w:left="43" w:right="208" w:firstLine="285"/>
        <w:jc w:val="both"/>
        <w:rPr>
          <w:sz w:val="24"/>
          <w:lang w:val="en-US"/>
        </w:rPr>
      </w:pPr>
      <w:r w:rsidRPr="0089632A">
        <w:rPr>
          <w:sz w:val="24"/>
          <w:lang w:val="en-US"/>
        </w:rPr>
        <w:t>identify transactions in which members of the company's management bodies have an interest in acquiring shares (stakes) of a competing company, as well as participation in the management bodies of such persons;</w:t>
      </w:r>
    </w:p>
    <w:p w:rsidR="00166865" w:rsidRPr="0089632A" w:rsidRDefault="00917F5D" w:rsidP="00CC3675">
      <w:pPr>
        <w:pStyle w:val="a5"/>
        <w:numPr>
          <w:ilvl w:val="2"/>
          <w:numId w:val="3"/>
        </w:numPr>
        <w:tabs>
          <w:tab w:val="left" w:pos="992"/>
        </w:tabs>
        <w:spacing w:before="3"/>
        <w:ind w:left="45" w:right="223" w:firstLine="284"/>
        <w:jc w:val="both"/>
        <w:rPr>
          <w:sz w:val="24"/>
          <w:lang w:val="en-US"/>
        </w:rPr>
      </w:pPr>
      <w:r w:rsidRPr="0089632A">
        <w:rPr>
          <w:sz w:val="24"/>
          <w:lang w:val="en-US"/>
        </w:rPr>
        <w:t>strive to ensure that independent members are nominated to the Supervisory board in order to ensure the objectivity, balance and independence of management decisions made.</w:t>
      </w:r>
    </w:p>
    <w:p w:rsidR="00166865" w:rsidRPr="0089632A" w:rsidRDefault="00917F5D" w:rsidP="00CC3675">
      <w:pPr>
        <w:pStyle w:val="a5"/>
        <w:numPr>
          <w:ilvl w:val="1"/>
          <w:numId w:val="3"/>
        </w:numPr>
        <w:tabs>
          <w:tab w:val="left" w:pos="798"/>
        </w:tabs>
        <w:ind w:left="47" w:right="218" w:firstLine="286"/>
        <w:jc w:val="both"/>
        <w:rPr>
          <w:sz w:val="24"/>
          <w:lang w:val="en-US"/>
        </w:rPr>
      </w:pPr>
      <w:r w:rsidRPr="0089632A">
        <w:rPr>
          <w:sz w:val="24"/>
          <w:lang w:val="en-US"/>
        </w:rPr>
        <w:t>In order to prevent conflicts of interest between the company's management and control bodies, officials, employees and Clients, the company's management and control bodies, officials and employees are also required to:</w:t>
      </w:r>
    </w:p>
    <w:p w:rsidR="00166865" w:rsidRPr="0089632A" w:rsidRDefault="00917F5D" w:rsidP="00CC3675">
      <w:pPr>
        <w:pStyle w:val="a5"/>
        <w:numPr>
          <w:ilvl w:val="2"/>
          <w:numId w:val="3"/>
        </w:numPr>
        <w:tabs>
          <w:tab w:val="left" w:pos="993"/>
        </w:tabs>
        <w:spacing w:line="237" w:lineRule="auto"/>
        <w:ind w:left="49" w:right="226" w:firstLine="284"/>
        <w:jc w:val="both"/>
        <w:rPr>
          <w:sz w:val="24"/>
          <w:lang w:val="en-US"/>
        </w:rPr>
      </w:pPr>
      <w:r w:rsidRPr="0089632A">
        <w:rPr>
          <w:sz w:val="24"/>
          <w:lang w:val="en-US"/>
        </w:rPr>
        <w:t>ensure that information about the company is provided in accordance with the established procedure;</w:t>
      </w:r>
    </w:p>
    <w:p w:rsidR="00166865" w:rsidRPr="0089632A" w:rsidRDefault="00917F5D" w:rsidP="00CC3675">
      <w:pPr>
        <w:pStyle w:val="a5"/>
        <w:numPr>
          <w:ilvl w:val="2"/>
          <w:numId w:val="3"/>
        </w:numPr>
        <w:tabs>
          <w:tab w:val="left" w:pos="998"/>
        </w:tabs>
        <w:spacing w:line="242" w:lineRule="auto"/>
        <w:ind w:left="55" w:right="213" w:firstLine="283"/>
        <w:jc w:val="both"/>
        <w:rPr>
          <w:sz w:val="24"/>
          <w:lang w:val="en-US"/>
        </w:rPr>
      </w:pPr>
      <w:r w:rsidRPr="0089632A">
        <w:rPr>
          <w:sz w:val="24"/>
          <w:lang w:val="en-US"/>
        </w:rPr>
        <w:t>ensure strict compliance with the procedure for using confidential and other important information;</w:t>
      </w:r>
    </w:p>
    <w:p w:rsidR="00166865" w:rsidRPr="0089632A" w:rsidRDefault="00917F5D" w:rsidP="00CC3675">
      <w:pPr>
        <w:pStyle w:val="a5"/>
        <w:numPr>
          <w:ilvl w:val="2"/>
          <w:numId w:val="3"/>
        </w:numPr>
        <w:tabs>
          <w:tab w:val="left" w:pos="1000"/>
        </w:tabs>
        <w:spacing w:line="242" w:lineRule="auto"/>
        <w:ind w:left="54" w:right="209" w:firstLine="284"/>
        <w:jc w:val="both"/>
        <w:rPr>
          <w:sz w:val="24"/>
          <w:lang w:val="en-US"/>
        </w:rPr>
      </w:pPr>
      <w:r w:rsidRPr="0089632A">
        <w:rPr>
          <w:sz w:val="24"/>
          <w:lang w:val="en-US"/>
        </w:rPr>
        <w:t>sell goods (services) and charge the client a fee in the amount established on a mutually agreed basis in the contract, or at rates that are fully disclosed;</w:t>
      </w:r>
    </w:p>
    <w:p w:rsidR="00166865" w:rsidRPr="0089632A" w:rsidRDefault="00917F5D" w:rsidP="00CC3675">
      <w:pPr>
        <w:pStyle w:val="a5"/>
        <w:numPr>
          <w:ilvl w:val="2"/>
          <w:numId w:val="3"/>
        </w:numPr>
        <w:tabs>
          <w:tab w:val="left" w:pos="1000"/>
        </w:tabs>
        <w:spacing w:line="242" w:lineRule="auto"/>
        <w:ind w:left="54" w:right="203" w:firstLine="284"/>
        <w:jc w:val="both"/>
        <w:rPr>
          <w:sz w:val="24"/>
          <w:lang w:val="en-US"/>
        </w:rPr>
      </w:pPr>
      <w:r w:rsidRPr="0089632A">
        <w:rPr>
          <w:sz w:val="24"/>
          <w:lang w:val="en-US"/>
        </w:rPr>
        <w:t>avoid making transactions with Clients that may negatively affect the company's reputation;</w:t>
      </w:r>
    </w:p>
    <w:p w:rsidR="00166865" w:rsidRPr="0089632A" w:rsidRDefault="00917F5D" w:rsidP="00CC3675">
      <w:pPr>
        <w:pStyle w:val="a5"/>
        <w:numPr>
          <w:ilvl w:val="2"/>
          <w:numId w:val="3"/>
        </w:numPr>
        <w:tabs>
          <w:tab w:val="left" w:pos="999"/>
        </w:tabs>
        <w:spacing w:line="242" w:lineRule="auto"/>
        <w:ind w:left="54" w:right="182" w:firstLine="288"/>
        <w:jc w:val="both"/>
        <w:rPr>
          <w:sz w:val="24"/>
          <w:lang w:val="en-US"/>
        </w:rPr>
      </w:pPr>
      <w:r w:rsidRPr="0089632A">
        <w:rPr>
          <w:sz w:val="24"/>
          <w:lang w:val="en-US"/>
        </w:rPr>
        <w:t>sell goods (services) for their customers professionally and in good faith;</w:t>
      </w:r>
    </w:p>
    <w:p w:rsidR="00166865" w:rsidRPr="0089632A" w:rsidRDefault="00917F5D" w:rsidP="00CC3675">
      <w:pPr>
        <w:pStyle w:val="a5"/>
        <w:numPr>
          <w:ilvl w:val="2"/>
          <w:numId w:val="3"/>
        </w:numPr>
        <w:tabs>
          <w:tab w:val="left" w:pos="1000"/>
        </w:tabs>
        <w:ind w:left="54" w:right="189" w:firstLine="284"/>
        <w:jc w:val="both"/>
        <w:rPr>
          <w:sz w:val="24"/>
          <w:lang w:val="en-US"/>
        </w:rPr>
      </w:pPr>
      <w:r w:rsidRPr="0089632A">
        <w:rPr>
          <w:sz w:val="24"/>
          <w:lang w:val="en-US"/>
        </w:rPr>
        <w:t>exclude deliberate use of the situation by employees for personal purposes if the client makes an obvious mistake (including an error in the application, contract, or other document signed by the client). In the event of such an error, the company's employee must make reasonable efforts to prevent the execution of such a document and inform the client accordingly;</w:t>
      </w:r>
    </w:p>
    <w:p w:rsidR="00166865" w:rsidRPr="0089632A" w:rsidRDefault="00917F5D" w:rsidP="00CC3675">
      <w:pPr>
        <w:pStyle w:val="a5"/>
        <w:numPr>
          <w:ilvl w:val="2"/>
          <w:numId w:val="3"/>
        </w:numPr>
        <w:tabs>
          <w:tab w:val="left" w:pos="993"/>
        </w:tabs>
        <w:spacing w:before="73" w:line="242" w:lineRule="auto"/>
        <w:ind w:left="45" w:right="233" w:firstLine="288"/>
        <w:jc w:val="both"/>
        <w:rPr>
          <w:sz w:val="24"/>
          <w:lang w:val="en-US"/>
        </w:rPr>
      </w:pPr>
      <w:r w:rsidRPr="0089632A">
        <w:rPr>
          <w:sz w:val="24"/>
          <w:lang w:val="en-US"/>
        </w:rPr>
        <w:t>ensure that the recommendations issued to the Client are based on a fair analysis of the available information on this issue;</w:t>
      </w:r>
    </w:p>
    <w:p w:rsidR="00166865" w:rsidRPr="0089632A" w:rsidRDefault="00917F5D" w:rsidP="00CC3675">
      <w:pPr>
        <w:pStyle w:val="a5"/>
        <w:numPr>
          <w:ilvl w:val="2"/>
          <w:numId w:val="3"/>
        </w:numPr>
        <w:tabs>
          <w:tab w:val="left" w:pos="992"/>
        </w:tabs>
        <w:spacing w:before="3" w:line="242" w:lineRule="auto"/>
        <w:ind w:left="45" w:right="201" w:firstLine="284"/>
        <w:jc w:val="both"/>
        <w:rPr>
          <w:sz w:val="24"/>
          <w:lang w:val="en-US"/>
        </w:rPr>
      </w:pPr>
      <w:r w:rsidRPr="0089632A">
        <w:rPr>
          <w:sz w:val="24"/>
          <w:lang w:val="en-US"/>
        </w:rPr>
        <w:t>improve the system of preservation of information created, acquired and accumulated in the course of the company's activities so that without the consent of the company's management bodies or authorized officials, information classified as official or constituting a commercial secret,located in the company on paper, magnetic and other types of its media, does not become the subject of sale, transfer, copying, reproduction, exchange and other distribution, and replication.</w:t>
      </w:r>
    </w:p>
    <w:p w:rsidR="00166865" w:rsidRPr="0089632A" w:rsidRDefault="00917F5D" w:rsidP="00CC3675">
      <w:pPr>
        <w:pStyle w:val="a5"/>
        <w:numPr>
          <w:ilvl w:val="1"/>
          <w:numId w:val="3"/>
        </w:numPr>
        <w:tabs>
          <w:tab w:val="left" w:pos="803"/>
        </w:tabs>
        <w:ind w:left="53" w:right="213" w:firstLine="280"/>
        <w:jc w:val="both"/>
        <w:rPr>
          <w:sz w:val="24"/>
          <w:lang w:val="en-US"/>
        </w:rPr>
      </w:pPr>
      <w:r w:rsidRPr="0089632A">
        <w:rPr>
          <w:sz w:val="24"/>
          <w:lang w:val="en-US"/>
        </w:rPr>
        <w:t>In order to prevent conflicts of interest between the company and officials and employees in the performance of their official duties, officials and employees are also required to:</w:t>
      </w:r>
    </w:p>
    <w:p w:rsidR="00166865" w:rsidRPr="0089632A" w:rsidRDefault="00917F5D" w:rsidP="00CC3675">
      <w:pPr>
        <w:pStyle w:val="a5"/>
        <w:numPr>
          <w:ilvl w:val="2"/>
          <w:numId w:val="3"/>
        </w:numPr>
        <w:tabs>
          <w:tab w:val="left" w:pos="1000"/>
        </w:tabs>
        <w:spacing w:line="237" w:lineRule="auto"/>
        <w:ind w:left="60" w:right="189" w:firstLine="282"/>
        <w:jc w:val="both"/>
        <w:rPr>
          <w:sz w:val="24"/>
          <w:lang w:val="en-US"/>
        </w:rPr>
      </w:pPr>
      <w:r w:rsidRPr="0089632A">
        <w:rPr>
          <w:sz w:val="24"/>
          <w:lang w:val="en-US"/>
        </w:rPr>
        <w:t>comply with the norms of business communication and the principles of professional ethics;</w:t>
      </w:r>
    </w:p>
    <w:p w:rsidR="00166865" w:rsidRPr="0089632A" w:rsidRDefault="00917F5D" w:rsidP="00CC3675">
      <w:pPr>
        <w:pStyle w:val="a5"/>
        <w:numPr>
          <w:ilvl w:val="2"/>
          <w:numId w:val="3"/>
        </w:numPr>
        <w:tabs>
          <w:tab w:val="left" w:pos="1000"/>
        </w:tabs>
        <w:spacing w:before="8"/>
        <w:ind w:left="1000" w:hanging="657"/>
        <w:jc w:val="both"/>
        <w:rPr>
          <w:sz w:val="24"/>
          <w:lang w:val="en-US"/>
        </w:rPr>
      </w:pPr>
      <w:r w:rsidRPr="0089632A">
        <w:rPr>
          <w:sz w:val="24"/>
          <w:lang w:val="en-US"/>
        </w:rPr>
        <w:t>conclude contracts in accordance with the established procedure;</w:t>
      </w:r>
    </w:p>
    <w:p w:rsidR="00166865" w:rsidRPr="0089632A" w:rsidRDefault="00917F5D" w:rsidP="00CC3675">
      <w:pPr>
        <w:pStyle w:val="a5"/>
        <w:numPr>
          <w:ilvl w:val="2"/>
          <w:numId w:val="3"/>
        </w:numPr>
        <w:tabs>
          <w:tab w:val="left" w:pos="1000"/>
        </w:tabs>
        <w:spacing w:before="2"/>
        <w:ind w:left="51" w:right="206" w:firstLine="292"/>
        <w:jc w:val="both"/>
        <w:rPr>
          <w:sz w:val="24"/>
          <w:lang w:val="en-US"/>
        </w:rPr>
      </w:pPr>
      <w:r w:rsidRPr="0089632A">
        <w:rPr>
          <w:sz w:val="24"/>
          <w:lang w:val="en-US"/>
        </w:rPr>
        <w:t>notify a higher-ranking official or management and control bodies of the intention to acquire a share (shares) of an organization competing with the company;</w:t>
      </w:r>
    </w:p>
    <w:p w:rsidR="00166865" w:rsidRPr="0089632A" w:rsidRDefault="00917F5D" w:rsidP="00CC3675">
      <w:pPr>
        <w:pStyle w:val="a5"/>
        <w:numPr>
          <w:ilvl w:val="2"/>
          <w:numId w:val="3"/>
        </w:numPr>
        <w:tabs>
          <w:tab w:val="left" w:pos="1005"/>
        </w:tabs>
        <w:ind w:left="57" w:right="188" w:firstLine="285"/>
        <w:jc w:val="both"/>
        <w:rPr>
          <w:sz w:val="24"/>
          <w:lang w:val="en-US"/>
        </w:rPr>
      </w:pPr>
      <w:r w:rsidRPr="0089632A">
        <w:rPr>
          <w:sz w:val="24"/>
          <w:lang w:val="en-US"/>
        </w:rPr>
        <w:t>timely inform a higher official about the occurrence of circumstances that contribute to the emergence of a conflict situation;</w:t>
      </w:r>
    </w:p>
    <w:p w:rsidR="00166865" w:rsidRPr="0089632A" w:rsidRDefault="00917F5D" w:rsidP="00CC3675">
      <w:pPr>
        <w:pStyle w:val="a5"/>
        <w:numPr>
          <w:ilvl w:val="2"/>
          <w:numId w:val="3"/>
        </w:numPr>
        <w:tabs>
          <w:tab w:val="left" w:pos="1004"/>
        </w:tabs>
        <w:ind w:left="56" w:right="194" w:firstLine="286"/>
        <w:jc w:val="both"/>
        <w:rPr>
          <w:sz w:val="24"/>
          <w:lang w:val="en-US"/>
        </w:rPr>
      </w:pPr>
      <w:r w:rsidRPr="0089632A">
        <w:rPr>
          <w:sz w:val="24"/>
          <w:lang w:val="en-US"/>
        </w:rPr>
        <w:t>notify the higher-ranking official in writing about organizations in which the official or his family members have a significant financial interest, and with which the company will enter or intend to conduct commercial activities;</w:t>
      </w:r>
    </w:p>
    <w:p w:rsidR="00166865" w:rsidRPr="0089632A" w:rsidRDefault="00917F5D" w:rsidP="00CC3675">
      <w:pPr>
        <w:pStyle w:val="a5"/>
        <w:numPr>
          <w:ilvl w:val="2"/>
          <w:numId w:val="3"/>
        </w:numPr>
        <w:tabs>
          <w:tab w:val="left" w:pos="1004"/>
        </w:tabs>
        <w:ind w:left="59" w:right="186" w:firstLine="288"/>
        <w:jc w:val="both"/>
        <w:rPr>
          <w:sz w:val="24"/>
          <w:lang w:val="en-US"/>
        </w:rPr>
      </w:pPr>
      <w:r w:rsidRPr="0089632A">
        <w:rPr>
          <w:sz w:val="24"/>
          <w:lang w:val="en-US"/>
        </w:rPr>
        <w:t>refrain from any activity that directly affects relations between the company and organizations in which the official or his family members have a significant financial interest or are affiliated persons;</w:t>
      </w:r>
    </w:p>
    <w:p w:rsidR="00166865" w:rsidRPr="0089632A" w:rsidRDefault="00917F5D" w:rsidP="00CC3675">
      <w:pPr>
        <w:pStyle w:val="a5"/>
        <w:numPr>
          <w:ilvl w:val="2"/>
          <w:numId w:val="3"/>
        </w:numPr>
        <w:tabs>
          <w:tab w:val="left" w:pos="1005"/>
        </w:tabs>
        <w:spacing w:line="242" w:lineRule="auto"/>
        <w:ind w:left="59" w:right="195" w:firstLine="284"/>
        <w:jc w:val="both"/>
        <w:rPr>
          <w:sz w:val="24"/>
          <w:lang w:val="en-US"/>
        </w:rPr>
      </w:pPr>
      <w:r w:rsidRPr="0089632A">
        <w:rPr>
          <w:sz w:val="24"/>
          <w:lang w:val="en-US"/>
        </w:rPr>
        <w:t>obtain prior permission from the company's higher-level bodies to participate in the management bodies of another organization whose interests may conflict with the company's interests;</w:t>
      </w:r>
    </w:p>
    <w:p w:rsidR="00166865" w:rsidRPr="0089632A" w:rsidRDefault="00917F5D" w:rsidP="00CC3675">
      <w:pPr>
        <w:pStyle w:val="a5"/>
        <w:numPr>
          <w:ilvl w:val="2"/>
          <w:numId w:val="3"/>
        </w:numPr>
        <w:tabs>
          <w:tab w:val="left" w:pos="1015"/>
        </w:tabs>
        <w:ind w:left="69" w:right="172" w:firstLine="284"/>
        <w:jc w:val="both"/>
        <w:rPr>
          <w:sz w:val="24"/>
          <w:lang w:val="en-US"/>
        </w:rPr>
      </w:pPr>
      <w:r w:rsidRPr="0089632A">
        <w:rPr>
          <w:sz w:val="24"/>
          <w:lang w:val="en-US"/>
        </w:rPr>
        <w:lastRenderedPageBreak/>
        <w:t>inform the higher-ranking official of your intention to work part-time in another organization and that the proposed work does not contradict the interests of the company.</w:t>
      </w:r>
    </w:p>
    <w:p w:rsidR="00166865" w:rsidRPr="0089632A" w:rsidRDefault="00917F5D" w:rsidP="00CC3675">
      <w:pPr>
        <w:pStyle w:val="a3"/>
        <w:spacing w:line="268" w:lineRule="exact"/>
        <w:ind w:right="-6"/>
        <w:jc w:val="center"/>
        <w:rPr>
          <w:b/>
          <w:lang w:val="en-US"/>
        </w:rPr>
      </w:pPr>
      <w:r w:rsidRPr="0089632A">
        <w:rPr>
          <w:b/>
          <w:w w:val="105"/>
          <w:lang w:val="en-US"/>
        </w:rPr>
        <w:t>Section VI.</w:t>
      </w:r>
    </w:p>
    <w:p w:rsidR="00166865" w:rsidRPr="0089632A" w:rsidRDefault="00917F5D" w:rsidP="00CC3675">
      <w:pPr>
        <w:spacing w:line="287" w:lineRule="exact"/>
        <w:ind w:right="-6"/>
        <w:jc w:val="center"/>
        <w:rPr>
          <w:b/>
          <w:sz w:val="26"/>
          <w:lang w:val="en-US"/>
        </w:rPr>
      </w:pPr>
      <w:r w:rsidRPr="0089632A">
        <w:rPr>
          <w:b/>
          <w:w w:val="90"/>
          <w:sz w:val="26"/>
          <w:lang w:val="en-US"/>
        </w:rPr>
        <w:t>Resolution of conflicts of interest</w:t>
      </w:r>
    </w:p>
    <w:p w:rsidR="00166865" w:rsidRPr="0089632A" w:rsidRDefault="00917F5D" w:rsidP="00CC3675">
      <w:pPr>
        <w:pStyle w:val="a5"/>
        <w:numPr>
          <w:ilvl w:val="1"/>
          <w:numId w:val="2"/>
        </w:numPr>
        <w:tabs>
          <w:tab w:val="left" w:pos="825"/>
        </w:tabs>
        <w:spacing w:line="237" w:lineRule="auto"/>
        <w:ind w:right="179" w:firstLine="282"/>
        <w:jc w:val="both"/>
        <w:rPr>
          <w:sz w:val="24"/>
          <w:lang w:val="en-US"/>
        </w:rPr>
      </w:pPr>
      <w:r w:rsidRPr="0089632A">
        <w:rPr>
          <w:sz w:val="24"/>
          <w:lang w:val="en-US"/>
        </w:rPr>
        <w:t>In order to resolve conflicts of interest that arise in the company, management and control bodies, officials and employees of the company conduct pre-trial procedures in order to find a solution that, being legal and justified, would meet the interests of the company.</w:t>
      </w:r>
    </w:p>
    <w:p w:rsidR="00166865" w:rsidRPr="0089632A" w:rsidRDefault="00917F5D" w:rsidP="00CC3675">
      <w:pPr>
        <w:pStyle w:val="a5"/>
        <w:numPr>
          <w:ilvl w:val="1"/>
          <w:numId w:val="2"/>
        </w:numPr>
        <w:tabs>
          <w:tab w:val="left" w:pos="825"/>
        </w:tabs>
        <w:ind w:left="73" w:right="170" w:firstLine="285"/>
        <w:jc w:val="both"/>
        <w:rPr>
          <w:sz w:val="24"/>
          <w:lang w:val="en-US"/>
        </w:rPr>
      </w:pPr>
      <w:r w:rsidRPr="0089632A">
        <w:rPr>
          <w:sz w:val="24"/>
          <w:lang w:val="en-US"/>
        </w:rPr>
        <w:t>Officials are required to ensure that letters, applications, and requests (including oral ones) from shareholders and Clients addressed to the management and control bodies, the corporate secretary, and structural divisions are recorded and reviewed in a timely manner.</w:t>
      </w:r>
    </w:p>
    <w:p w:rsidR="00166865" w:rsidRPr="0089632A" w:rsidRDefault="00917F5D" w:rsidP="00CC3675">
      <w:pPr>
        <w:pStyle w:val="a5"/>
        <w:numPr>
          <w:ilvl w:val="1"/>
          <w:numId w:val="2"/>
        </w:numPr>
        <w:tabs>
          <w:tab w:val="left" w:pos="828"/>
        </w:tabs>
        <w:spacing w:line="237" w:lineRule="auto"/>
        <w:ind w:left="73" w:right="170" w:firstLine="289"/>
        <w:jc w:val="both"/>
        <w:rPr>
          <w:sz w:val="24"/>
          <w:lang w:val="en-US"/>
        </w:rPr>
      </w:pPr>
      <w:r w:rsidRPr="0089632A">
        <w:rPr>
          <w:sz w:val="24"/>
          <w:lang w:val="en-US"/>
        </w:rPr>
        <w:t>Accounting for corporate conflicts is assigned to the Corporate Secretary of the company. The Corporate Secretary of the company provides a preliminary assessment of the corporate conflict, prepares the necessary documents on the substance of the issue, and, in agreement with the Supervisory Board of the company, submits them to the company's body that is responsible for considering this corporate conflict.</w:t>
      </w:r>
    </w:p>
    <w:p w:rsidR="00166865" w:rsidRPr="0089632A" w:rsidRDefault="00917F5D" w:rsidP="00CC3675">
      <w:pPr>
        <w:pStyle w:val="a5"/>
        <w:numPr>
          <w:ilvl w:val="1"/>
          <w:numId w:val="2"/>
        </w:numPr>
        <w:tabs>
          <w:tab w:val="left" w:pos="830"/>
        </w:tabs>
        <w:spacing w:before="68" w:line="244" w:lineRule="auto"/>
        <w:ind w:left="54" w:right="192" w:firstLine="230"/>
        <w:jc w:val="both"/>
        <w:rPr>
          <w:lang w:val="en-US"/>
        </w:rPr>
      </w:pPr>
      <w:r w:rsidRPr="0089632A">
        <w:rPr>
          <w:sz w:val="24"/>
          <w:lang w:val="en-US"/>
        </w:rPr>
        <w:t>The Corporate Secretary of the company analyzes frequently occurring</w:t>
      </w:r>
      <w:r w:rsidRPr="0089632A">
        <w:rPr>
          <w:lang w:val="en-US"/>
        </w:rPr>
        <w:t>conflicts, makes decisions on the need to provide additional information to all parties to the conflict and / or makes a proposal to the head of the authorized body of the company to change internal procedures and instructions, conduct other measures to eliminate the causes that give rise to this type of conflict.</w:t>
      </w:r>
    </w:p>
    <w:p w:rsidR="00166865" w:rsidRPr="0089632A" w:rsidRDefault="00917F5D" w:rsidP="00CC3675">
      <w:pPr>
        <w:pStyle w:val="a5"/>
        <w:numPr>
          <w:ilvl w:val="1"/>
          <w:numId w:val="2"/>
        </w:numPr>
        <w:tabs>
          <w:tab w:val="left" w:pos="812"/>
        </w:tabs>
        <w:spacing w:line="242" w:lineRule="auto"/>
        <w:ind w:left="54" w:right="175" w:firstLine="289"/>
        <w:jc w:val="both"/>
        <w:rPr>
          <w:sz w:val="24"/>
          <w:lang w:val="en-US"/>
        </w:rPr>
      </w:pPr>
      <w:r w:rsidRPr="0089632A">
        <w:rPr>
          <w:sz w:val="24"/>
          <w:lang w:val="en-US"/>
        </w:rPr>
        <w:t>An employee who has received information about a conflict situation from the Client or from other sources must immediately inform a higher official about it. If it is impossible to resolvethe conflict at the level of a structural subdivision, the head of the subdivision must provide the Chairman of the Management Board or his deputy with information about the conflict, the reasons for its occurrence, and the measures that have been taken within one business day. The Chairman of the Management Board or his deputy determines the procedure for resolving the conflict, appoints an authorized person. If necessary, a commission is created to resolve conflicts of interest.</w:t>
      </w:r>
    </w:p>
    <w:p w:rsidR="00166865" w:rsidRPr="0089632A" w:rsidRDefault="00917F5D" w:rsidP="00CC3675">
      <w:pPr>
        <w:pStyle w:val="a5"/>
        <w:numPr>
          <w:ilvl w:val="1"/>
          <w:numId w:val="2"/>
        </w:numPr>
        <w:tabs>
          <w:tab w:val="left" w:pos="819"/>
        </w:tabs>
        <w:ind w:left="65" w:right="175" w:firstLine="283"/>
        <w:jc w:val="both"/>
        <w:rPr>
          <w:sz w:val="24"/>
          <w:lang w:val="en-US"/>
        </w:rPr>
      </w:pPr>
      <w:r w:rsidRPr="0089632A">
        <w:rPr>
          <w:sz w:val="24"/>
          <w:lang w:val="en-US"/>
        </w:rPr>
        <w:t>The authorized person (commission) takes all measures to resolve the conflict of interests. If the conflict of interests cannot be resolved, the Chairman of the Management Board submits the issue for consideration by the Management Board and sends information about the conflict to the Chairman of the Supervisory Board.</w:t>
      </w:r>
    </w:p>
    <w:p w:rsidR="00166865" w:rsidRPr="0089632A" w:rsidRDefault="00917F5D" w:rsidP="00CC3675">
      <w:pPr>
        <w:pStyle w:val="a5"/>
        <w:numPr>
          <w:ilvl w:val="1"/>
          <w:numId w:val="2"/>
        </w:numPr>
        <w:tabs>
          <w:tab w:val="left" w:pos="821"/>
        </w:tabs>
        <w:ind w:left="69" w:right="179" w:firstLine="285"/>
        <w:jc w:val="both"/>
        <w:rPr>
          <w:sz w:val="24"/>
          <w:lang w:val="en-US"/>
        </w:rPr>
      </w:pPr>
      <w:r w:rsidRPr="0089632A">
        <w:rPr>
          <w:sz w:val="24"/>
          <w:lang w:val="en-US"/>
        </w:rPr>
        <w:t>This information is reviewed by a committee (working group) attached to the Supervisory board established to identify and resolve conflict situations.</w:t>
      </w:r>
    </w:p>
    <w:p w:rsidR="00166865" w:rsidRPr="0089632A" w:rsidRDefault="00917F5D" w:rsidP="00CC3675">
      <w:pPr>
        <w:pStyle w:val="a5"/>
        <w:numPr>
          <w:ilvl w:val="1"/>
          <w:numId w:val="2"/>
        </w:numPr>
        <w:tabs>
          <w:tab w:val="left" w:pos="823"/>
        </w:tabs>
        <w:ind w:left="69" w:right="153" w:firstLine="285"/>
        <w:jc w:val="both"/>
        <w:rPr>
          <w:sz w:val="24"/>
          <w:lang w:val="en-US"/>
        </w:rPr>
      </w:pPr>
      <w:r w:rsidRPr="0089632A">
        <w:rPr>
          <w:sz w:val="24"/>
          <w:lang w:val="en-US"/>
        </w:rPr>
        <w:t>Information about a conflict that at any stage of its development affects or may affect the interests of the chairman of the management Board of the company or his deputies is transmitted within three working days to the supervisory board for making a decision on the procedure for resolving the conflict for subsequent consideration by the committee (working group) and providing the supervisory board with an opinion on this issue.</w:t>
      </w:r>
    </w:p>
    <w:p w:rsidR="00166865" w:rsidRPr="0089632A" w:rsidRDefault="00917F5D" w:rsidP="00CC3675">
      <w:pPr>
        <w:pStyle w:val="a5"/>
        <w:numPr>
          <w:ilvl w:val="1"/>
          <w:numId w:val="2"/>
        </w:numPr>
        <w:tabs>
          <w:tab w:val="left" w:pos="825"/>
        </w:tabs>
        <w:spacing w:line="237" w:lineRule="auto"/>
        <w:ind w:left="73" w:right="190" w:firstLine="285"/>
        <w:jc w:val="both"/>
        <w:rPr>
          <w:sz w:val="24"/>
          <w:lang w:val="en-US"/>
        </w:rPr>
      </w:pPr>
      <w:r w:rsidRPr="0089632A">
        <w:rPr>
          <w:sz w:val="24"/>
          <w:lang w:val="en-US"/>
        </w:rPr>
        <w:t>If, as a result of consideration of the conflict, it becomes necessary to develop or amend the company's existing internal documents, the Supervisory Board or the Management board decides to develop the document or make appropriate changes.</w:t>
      </w:r>
    </w:p>
    <w:p w:rsidR="00166865" w:rsidRPr="0089632A" w:rsidRDefault="00917F5D" w:rsidP="00CC3675">
      <w:pPr>
        <w:pStyle w:val="a5"/>
        <w:numPr>
          <w:ilvl w:val="1"/>
          <w:numId w:val="2"/>
        </w:numPr>
        <w:tabs>
          <w:tab w:val="left" w:pos="957"/>
        </w:tabs>
        <w:spacing w:line="242" w:lineRule="auto"/>
        <w:ind w:left="79" w:right="166" w:firstLine="284"/>
        <w:jc w:val="both"/>
        <w:rPr>
          <w:sz w:val="24"/>
          <w:lang w:val="en-US"/>
        </w:rPr>
      </w:pPr>
      <w:r w:rsidRPr="0089632A">
        <w:rPr>
          <w:sz w:val="24"/>
          <w:lang w:val="en-US"/>
        </w:rPr>
        <w:t>In order to resolve any type of conflict of interest arising in the company, the company's management bodies must:</w:t>
      </w:r>
    </w:p>
    <w:p w:rsidR="00166865" w:rsidRPr="0089632A" w:rsidRDefault="00917F5D" w:rsidP="00CC3675">
      <w:pPr>
        <w:pStyle w:val="a5"/>
        <w:numPr>
          <w:ilvl w:val="2"/>
          <w:numId w:val="2"/>
        </w:numPr>
        <w:tabs>
          <w:tab w:val="left" w:pos="1156"/>
        </w:tabs>
        <w:spacing w:line="242" w:lineRule="auto"/>
        <w:ind w:right="198" w:firstLine="281"/>
        <w:jc w:val="both"/>
        <w:rPr>
          <w:sz w:val="24"/>
          <w:lang w:val="en-US"/>
        </w:rPr>
      </w:pPr>
      <w:r w:rsidRPr="0089632A">
        <w:rPr>
          <w:sz w:val="24"/>
          <w:lang w:val="en-US"/>
        </w:rPr>
        <w:t>identify emerging conflicts of interest as quickly as possible and determine their causes.</w:t>
      </w:r>
    </w:p>
    <w:p w:rsidR="00166865" w:rsidRPr="0089632A" w:rsidRDefault="00917F5D" w:rsidP="00CC3675">
      <w:pPr>
        <w:pStyle w:val="a5"/>
        <w:numPr>
          <w:ilvl w:val="2"/>
          <w:numId w:val="2"/>
        </w:numPr>
        <w:tabs>
          <w:tab w:val="left" w:pos="1155"/>
        </w:tabs>
        <w:spacing w:line="247" w:lineRule="auto"/>
        <w:ind w:left="85" w:right="181" w:firstLine="282"/>
        <w:jc w:val="both"/>
        <w:rPr>
          <w:sz w:val="24"/>
          <w:lang w:val="en-US"/>
        </w:rPr>
      </w:pPr>
      <w:r w:rsidRPr="0089632A">
        <w:rPr>
          <w:sz w:val="24"/>
          <w:lang w:val="en-US"/>
        </w:rPr>
        <w:t>clearly delineate the competence and responsibility of the company's management bodies;</w:t>
      </w:r>
    </w:p>
    <w:p w:rsidR="00166865" w:rsidRPr="0089632A" w:rsidRDefault="00917F5D" w:rsidP="00CC3675">
      <w:pPr>
        <w:pStyle w:val="a5"/>
        <w:numPr>
          <w:ilvl w:val="2"/>
          <w:numId w:val="2"/>
        </w:numPr>
        <w:tabs>
          <w:tab w:val="left" w:pos="1166"/>
        </w:tabs>
        <w:spacing w:line="275" w:lineRule="exact"/>
        <w:ind w:left="83" w:firstLine="201"/>
        <w:jc w:val="both"/>
        <w:rPr>
          <w:lang w:val="en-US"/>
        </w:rPr>
      </w:pPr>
      <w:r w:rsidRPr="0089632A">
        <w:rPr>
          <w:sz w:val="24"/>
          <w:lang w:val="en-US"/>
        </w:rPr>
        <w:t>determine the authorized person of the company or, if</w:t>
      </w:r>
      <w:r w:rsidRPr="0089632A">
        <w:rPr>
          <w:lang w:val="en-US"/>
        </w:rPr>
        <w:t xml:space="preserve">necessary, create a </w:t>
      </w:r>
      <w:r w:rsidRPr="0089632A">
        <w:rPr>
          <w:lang w:val="en-US"/>
        </w:rPr>
        <w:lastRenderedPageBreak/>
        <w:t>commission to resolve the conflict;</w:t>
      </w:r>
    </w:p>
    <w:p w:rsidR="00166865" w:rsidRPr="0089632A" w:rsidRDefault="00917F5D" w:rsidP="00CC3675">
      <w:pPr>
        <w:pStyle w:val="a5"/>
        <w:numPr>
          <w:ilvl w:val="2"/>
          <w:numId w:val="2"/>
        </w:numPr>
        <w:tabs>
          <w:tab w:val="left" w:pos="1162"/>
        </w:tabs>
        <w:ind w:left="83" w:right="156" w:firstLine="285"/>
        <w:jc w:val="both"/>
        <w:rPr>
          <w:sz w:val="24"/>
          <w:lang w:val="en-US"/>
        </w:rPr>
      </w:pPr>
      <w:r w:rsidRPr="0089632A">
        <w:rPr>
          <w:sz w:val="24"/>
          <w:lang w:val="en-US"/>
        </w:rPr>
        <w:t>determine the company's position on the substance of the conflict as soon as possible, make an appropriate decision and bring it to the attention of the other party to the conflict;</w:t>
      </w:r>
    </w:p>
    <w:p w:rsidR="00166865" w:rsidRPr="0089632A" w:rsidRDefault="00917F5D" w:rsidP="00CC3675">
      <w:pPr>
        <w:pStyle w:val="a5"/>
        <w:numPr>
          <w:ilvl w:val="2"/>
          <w:numId w:val="2"/>
        </w:numPr>
        <w:tabs>
          <w:tab w:val="left" w:pos="1161"/>
        </w:tabs>
        <w:ind w:left="86" w:right="170" w:firstLine="281"/>
        <w:jc w:val="both"/>
        <w:rPr>
          <w:sz w:val="24"/>
          <w:lang w:val="en-US"/>
        </w:rPr>
      </w:pPr>
      <w:r w:rsidRPr="0089632A">
        <w:rPr>
          <w:sz w:val="24"/>
          <w:lang w:val="en-US"/>
        </w:rPr>
        <w:t>send a full and detailed response to the other party to the conflict, clearly justifying the company's position in the conflict, and give reasons for the refusal to comply with the request or request of the conflict participant based on the legislation, regulations, articles of association and internal regulatory documents approved by the general meeting of shareholders of the company;</w:t>
      </w:r>
    </w:p>
    <w:p w:rsidR="00166865" w:rsidRPr="0089632A" w:rsidRDefault="00917F5D" w:rsidP="004954B3">
      <w:pPr>
        <w:pStyle w:val="a5"/>
        <w:numPr>
          <w:ilvl w:val="2"/>
          <w:numId w:val="2"/>
        </w:numPr>
        <w:tabs>
          <w:tab w:val="left" w:pos="1165"/>
        </w:tabs>
        <w:spacing w:before="73" w:line="249" w:lineRule="auto"/>
        <w:ind w:left="55" w:right="158" w:firstLine="279"/>
        <w:jc w:val="both"/>
        <w:rPr>
          <w:lang w:val="en-US"/>
        </w:rPr>
      </w:pPr>
      <w:r w:rsidRPr="0089632A">
        <w:rPr>
          <w:sz w:val="24"/>
          <w:lang w:val="en-US"/>
        </w:rPr>
        <w:t>ensure that the authorized person involved in resolving the conflict immediately reports that the conflict affects or may</w:t>
      </w:r>
      <w:r w:rsidRPr="0089632A">
        <w:rPr>
          <w:lang w:val="en-US"/>
        </w:rPr>
        <w:t>affect his or her interests or the interests of his or her family members;</w:t>
      </w:r>
    </w:p>
    <w:p w:rsidR="00166865" w:rsidRPr="0089632A" w:rsidRDefault="00917F5D" w:rsidP="00CC3675">
      <w:pPr>
        <w:pStyle w:val="a5"/>
        <w:numPr>
          <w:ilvl w:val="2"/>
          <w:numId w:val="2"/>
        </w:numPr>
        <w:tabs>
          <w:tab w:val="left" w:pos="1132"/>
        </w:tabs>
        <w:spacing w:before="2" w:line="242" w:lineRule="auto"/>
        <w:ind w:left="50" w:right="206" w:firstLine="289"/>
        <w:jc w:val="both"/>
        <w:rPr>
          <w:sz w:val="24"/>
          <w:lang w:val="en-US"/>
        </w:rPr>
      </w:pPr>
      <w:r w:rsidRPr="0089632A">
        <w:rPr>
          <w:sz w:val="24"/>
          <w:lang w:val="en-US"/>
        </w:rPr>
        <w:t>ensure that persons whose interests are affected or may be affected by the conflict do not participate in the resolution and decision-making of this conflict.</w:t>
      </w:r>
    </w:p>
    <w:p w:rsidR="00166865" w:rsidRPr="0089632A" w:rsidRDefault="00917F5D" w:rsidP="00CC3675">
      <w:pPr>
        <w:pStyle w:val="a5"/>
        <w:numPr>
          <w:ilvl w:val="1"/>
          <w:numId w:val="2"/>
        </w:numPr>
        <w:tabs>
          <w:tab w:val="left" w:pos="934"/>
        </w:tabs>
        <w:spacing w:line="247" w:lineRule="auto"/>
        <w:ind w:left="57" w:right="215" w:firstLine="277"/>
        <w:jc w:val="both"/>
        <w:rPr>
          <w:sz w:val="24"/>
          <w:lang w:val="en-US"/>
        </w:rPr>
      </w:pPr>
      <w:r w:rsidRPr="0089632A">
        <w:rPr>
          <w:sz w:val="24"/>
          <w:lang w:val="en-US"/>
        </w:rPr>
        <w:t>To resolve conflicts between shareholders, between the company's management bodies and shareholders:</w:t>
      </w:r>
    </w:p>
    <w:p w:rsidR="00166865" w:rsidRPr="0089632A" w:rsidRDefault="00917F5D" w:rsidP="00CC3675">
      <w:pPr>
        <w:pStyle w:val="a5"/>
        <w:numPr>
          <w:ilvl w:val="2"/>
          <w:numId w:val="2"/>
        </w:numPr>
        <w:tabs>
          <w:tab w:val="left" w:pos="1133"/>
        </w:tabs>
        <w:ind w:left="54" w:right="204" w:firstLine="289"/>
        <w:jc w:val="both"/>
        <w:rPr>
          <w:sz w:val="24"/>
          <w:lang w:val="en-US"/>
        </w:rPr>
      </w:pPr>
      <w:r w:rsidRPr="0089632A">
        <w:rPr>
          <w:sz w:val="24"/>
          <w:lang w:val="en-US"/>
        </w:rPr>
        <w:t>an independent member of the supervisory board may act as an intermediary in resolving a conflict that has arisen between the company's shareholders;</w:t>
      </w:r>
    </w:p>
    <w:p w:rsidR="00166865" w:rsidRPr="0089632A" w:rsidRDefault="00917F5D" w:rsidP="00CC3675">
      <w:pPr>
        <w:pStyle w:val="a5"/>
        <w:numPr>
          <w:ilvl w:val="2"/>
          <w:numId w:val="2"/>
        </w:numPr>
        <w:tabs>
          <w:tab w:val="left" w:pos="1136"/>
        </w:tabs>
        <w:spacing w:line="242" w:lineRule="auto"/>
        <w:ind w:left="57" w:right="204" w:firstLine="282"/>
        <w:jc w:val="both"/>
        <w:rPr>
          <w:sz w:val="24"/>
          <w:lang w:val="en-US"/>
        </w:rPr>
      </w:pPr>
      <w:r w:rsidRPr="0089632A">
        <w:rPr>
          <w:sz w:val="24"/>
          <w:lang w:val="en-US"/>
        </w:rPr>
        <w:t>an authorized person or an authorized body of the company may participate in negotiations between shareholders, provide shareholders with information and documents available to them and related to the conflict, explain the norms of legislation, the charter and internal documents of the company;</w:t>
      </w:r>
    </w:p>
    <w:p w:rsidR="00166865" w:rsidRPr="0089632A" w:rsidRDefault="00917F5D" w:rsidP="00CC3675">
      <w:pPr>
        <w:pStyle w:val="a5"/>
        <w:numPr>
          <w:ilvl w:val="2"/>
          <w:numId w:val="2"/>
        </w:numPr>
        <w:tabs>
          <w:tab w:val="left" w:pos="1141"/>
        </w:tabs>
        <w:ind w:left="61" w:right="183" w:firstLine="283"/>
        <w:jc w:val="both"/>
        <w:rPr>
          <w:sz w:val="24"/>
          <w:lang w:val="en-US"/>
        </w:rPr>
      </w:pPr>
      <w:r w:rsidRPr="0089632A">
        <w:rPr>
          <w:sz w:val="24"/>
          <w:lang w:val="en-US"/>
        </w:rPr>
        <w:t>authorized bodies or authorized persons of the company give advice and recommendations to shareholders, prepare draft documents on conflict resolution for signing by shareholders, and on behalf of the company, within the limits of their competence, assume obligations to shareholders to the extent that this may contribute to conflict resolution;</w:t>
      </w:r>
    </w:p>
    <w:p w:rsidR="00166865" w:rsidRPr="0089632A" w:rsidRDefault="00917F5D" w:rsidP="00CC3675">
      <w:pPr>
        <w:pStyle w:val="a5"/>
        <w:numPr>
          <w:ilvl w:val="2"/>
          <w:numId w:val="2"/>
        </w:numPr>
        <w:tabs>
          <w:tab w:val="left" w:pos="1142"/>
        </w:tabs>
        <w:spacing w:line="237" w:lineRule="auto"/>
        <w:ind w:left="61" w:right="180" w:firstLine="288"/>
        <w:jc w:val="both"/>
        <w:rPr>
          <w:sz w:val="24"/>
          <w:lang w:val="en-US"/>
        </w:rPr>
      </w:pPr>
      <w:r w:rsidRPr="0089632A">
        <w:rPr>
          <w:sz w:val="24"/>
          <w:lang w:val="en-US"/>
        </w:rPr>
        <w:t>the company's management bodies, in accordance with their competence, should organize the implementation of decisions to resolve corporate conflicts and facilitate the implementation of agreements signed on behalf of the company with a conflict participant. In cases when there is no dispute between the party to the conflict and the company on the substance of their obligations, but there are disagreements about the procedure, method, terms and other conditions for their fulfillment, the company must offer the conflict participant to resolve the differences that have arisen and set out the conditions under which the company is ready to satisfy the shareholder's request;</w:t>
      </w:r>
    </w:p>
    <w:p w:rsidR="00166865" w:rsidRPr="0089632A" w:rsidRDefault="00917F5D" w:rsidP="00CC3675">
      <w:pPr>
        <w:pStyle w:val="a5"/>
        <w:numPr>
          <w:ilvl w:val="2"/>
          <w:numId w:val="2"/>
        </w:numPr>
        <w:tabs>
          <w:tab w:val="left" w:pos="1146"/>
        </w:tabs>
        <w:spacing w:before="2"/>
        <w:ind w:left="69" w:right="169" w:firstLine="285"/>
        <w:jc w:val="both"/>
        <w:rPr>
          <w:sz w:val="24"/>
          <w:lang w:val="en-US"/>
        </w:rPr>
      </w:pPr>
      <w:r w:rsidRPr="0089632A">
        <w:rPr>
          <w:sz w:val="24"/>
          <w:lang w:val="en-US"/>
        </w:rPr>
        <w:t>if the company's consent to satisfy the shareholder's request is associated with the need for this party to perform any actions stipulated by the legislation, the charter or other internal documents of the company, then the company's response exhaustively specifies such conditions, as well as provides the information necessary for their implementation (for example, the amount of payment for making copies of documents requested by the shareholder or the company's bank details etc.).</w:t>
      </w:r>
    </w:p>
    <w:p w:rsidR="00166865" w:rsidRPr="0089632A" w:rsidRDefault="00917F5D" w:rsidP="00CC3675">
      <w:pPr>
        <w:pStyle w:val="a5"/>
        <w:numPr>
          <w:ilvl w:val="1"/>
          <w:numId w:val="2"/>
        </w:numPr>
        <w:tabs>
          <w:tab w:val="left" w:pos="954"/>
        </w:tabs>
        <w:ind w:left="78" w:right="176" w:firstLine="285"/>
        <w:jc w:val="both"/>
        <w:rPr>
          <w:sz w:val="24"/>
          <w:lang w:val="en-US"/>
        </w:rPr>
      </w:pPr>
      <w:r w:rsidRPr="0089632A">
        <w:rPr>
          <w:sz w:val="24"/>
          <w:lang w:val="en-US"/>
        </w:rPr>
        <w:t>This list of measures is not exhaustive. In each specific case, there may be other forms of conflict resolution, depending on the sector where a conflict of interest occurs.</w:t>
      </w:r>
    </w:p>
    <w:p w:rsidR="00166865" w:rsidRPr="00CC3675" w:rsidRDefault="00917F5D" w:rsidP="00CC3675">
      <w:pPr>
        <w:pStyle w:val="a3"/>
        <w:spacing w:line="263" w:lineRule="exact"/>
        <w:ind w:right="226"/>
        <w:jc w:val="center"/>
        <w:rPr>
          <w:b/>
        </w:rPr>
      </w:pPr>
      <w:r w:rsidRPr="00CC3675">
        <w:rPr>
          <w:b/>
          <w:w w:val="105"/>
        </w:rPr>
        <w:t>Section VII.</w:t>
      </w:r>
    </w:p>
    <w:p w:rsidR="00166865" w:rsidRPr="00CC3675" w:rsidRDefault="00917F5D" w:rsidP="00CC3675">
      <w:pPr>
        <w:spacing w:before="1" w:line="275" w:lineRule="exact"/>
        <w:jc w:val="center"/>
        <w:rPr>
          <w:b/>
          <w:sz w:val="24"/>
        </w:rPr>
      </w:pPr>
      <w:r w:rsidRPr="00CC3675">
        <w:rPr>
          <w:b/>
          <w:spacing w:val="-2"/>
          <w:sz w:val="24"/>
        </w:rPr>
        <w:t>Final provisions</w:t>
      </w:r>
    </w:p>
    <w:p w:rsidR="00166865" w:rsidRPr="0089632A" w:rsidRDefault="00917F5D" w:rsidP="00CC3675">
      <w:pPr>
        <w:pStyle w:val="a5"/>
        <w:numPr>
          <w:ilvl w:val="1"/>
          <w:numId w:val="1"/>
        </w:numPr>
        <w:tabs>
          <w:tab w:val="left" w:pos="834"/>
        </w:tabs>
        <w:spacing w:line="242" w:lineRule="auto"/>
        <w:ind w:right="176" w:firstLine="280"/>
        <w:jc w:val="both"/>
        <w:rPr>
          <w:sz w:val="24"/>
          <w:lang w:val="en-US"/>
        </w:rPr>
      </w:pPr>
      <w:r w:rsidRPr="0089632A">
        <w:rPr>
          <w:sz w:val="24"/>
          <w:lang w:val="en-US"/>
        </w:rPr>
        <w:t>These regulations, as well as amendments and additions thereto, are approved by the General Meeting of Shareholders by a simple majority of votes.</w:t>
      </w:r>
    </w:p>
    <w:p w:rsidR="00166865" w:rsidRPr="0089632A" w:rsidRDefault="00917F5D" w:rsidP="00CC3675">
      <w:pPr>
        <w:pStyle w:val="a5"/>
        <w:numPr>
          <w:ilvl w:val="1"/>
          <w:numId w:val="1"/>
        </w:numPr>
        <w:tabs>
          <w:tab w:val="left" w:pos="835"/>
        </w:tabs>
        <w:ind w:left="80" w:right="150" w:firstLine="286"/>
        <w:jc w:val="both"/>
        <w:rPr>
          <w:sz w:val="24"/>
          <w:lang w:val="en-US"/>
        </w:rPr>
      </w:pPr>
      <w:r w:rsidRPr="0089632A">
        <w:rPr>
          <w:sz w:val="24"/>
          <w:lang w:val="en-US"/>
        </w:rPr>
        <w:t>If certain provisions of these regulations come into conflict with the current legislation of the Republic of Uzbekistan and/or the company's charter, these articles become invalid and the issues regulated by these articles should be governed by the norms of the current legislation of the Republic of Uzbekistan and/or the company's charter until appropriate changes are made to these regulations.</w:t>
      </w:r>
    </w:p>
    <w:sectPr w:rsidR="00166865" w:rsidRPr="0089632A">
      <w:footerReference w:type="default" r:id="rId7"/>
      <w:pgSz w:w="11900" w:h="16820"/>
      <w:pgMar w:top="1040" w:right="708" w:bottom="900" w:left="1700" w:header="0" w:footer="67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30E" w:rsidRDefault="0079130E">
      <w:r>
        <w:separator/>
      </w:r>
    </w:p>
  </w:endnote>
  <w:endnote w:type="continuationSeparator" w:id="0">
    <w:p w:rsidR="0079130E" w:rsidRDefault="00791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865" w:rsidRDefault="00917F5D">
    <w:pPr>
      <w:pStyle w:val="a3"/>
      <w:spacing w:line="14" w:lineRule="auto"/>
      <w:jc w:val="left"/>
      <w:rPr>
        <w:sz w:val="20"/>
      </w:rPr>
    </w:pPr>
    <w:r>
      <w:rPr>
        <w:noProof/>
        <w:sz w:val="20"/>
        <w:lang w:eastAsia="ru-RU"/>
      </w:rPr>
      <mc:AlternateContent>
        <mc:Choice Requires="wps">
          <w:drawing>
            <wp:anchor distT="0" distB="0" distL="0" distR="0" simplePos="0" relativeHeight="251660800" behindDoc="1" locked="0" layoutInCell="1" allowOverlap="1">
              <wp:simplePos x="0" y="0"/>
              <wp:positionH relativeFrom="page">
                <wp:posOffset>6952043</wp:posOffset>
              </wp:positionH>
              <wp:positionV relativeFrom="page">
                <wp:posOffset>10069168</wp:posOffset>
              </wp:positionV>
              <wp:extent cx="139700" cy="1981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8120"/>
                      </a:xfrm>
                      <a:prstGeom prst="rect">
                        <a:avLst/>
                      </a:prstGeom>
                    </wps:spPr>
                    <wps:txbx>
                      <w:txbxContent>
                        <w:p w:rsidR="00166865" w:rsidRDefault="00917F5D">
                          <w:pPr>
                            <w:pStyle w:val="a3"/>
                            <w:spacing w:before="20"/>
                            <w:ind w:left="65"/>
                            <w:jc w:val="left"/>
                            <w:rPr>
                              <w:rFonts w:ascii="Courier New"/>
                            </w:rPr>
                          </w:pPr>
                          <w:r>
                            <w:rPr>
                              <w:rFonts w:ascii="Courier New"/>
                              <w:spacing w:val="-10"/>
                            </w:rPr>
                            <w:fldChar w:fldCharType="begin"/>
                          </w:r>
                          <w:r>
                            <w:rPr>
                              <w:rFonts w:ascii="Courier New"/>
                              <w:spacing w:val="-10"/>
                            </w:rPr>
                            <w:instrText xml:space="preserve"> PAGE </w:instrText>
                          </w:r>
                          <w:r>
                            <w:rPr>
                              <w:rFonts w:ascii="Courier New"/>
                              <w:spacing w:val="-10"/>
                            </w:rPr>
                            <w:fldChar w:fldCharType="separate"/>
                          </w:r>
                          <w:r w:rsidR="0089632A">
                            <w:rPr>
                              <w:rFonts w:ascii="Courier New"/>
                              <w:noProof/>
                              <w:spacing w:val="-10"/>
                            </w:rPr>
                            <w:t>3</w:t>
                          </w:r>
                          <w:r>
                            <w:rPr>
                              <w:rFonts w:ascii="Courier New"/>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547.4pt;margin-top:792.85pt;width:11pt;height:15.6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" filled="f" stroked="f">
              <v:path arrowok="t"/>
              <v:textbox inset="0,0,0,0">
                <w:txbxContent>
                  <w:p w:rsidR="00166865" w:rsidRDefault="00917F5D">
                    <w:pPr>
                      <w:pStyle w:val="a3"/>
                      <w:spacing w:before="20"/>
                      <w:ind w:left="65"/>
                      <w:jc w:val="left"/>
                      <w:rPr>
                        <w:rFonts w:ascii="Courier New"/>
                      </w:rPr>
                    </w:pPr>
                    <w:r>
                      <w:rPr>
                        <w:rFonts w:ascii="Courier New"/>
                        <w:spacing w:val="-10"/>
                      </w:rPr>
                      <w:fldChar w:fldCharType="begin"/>
                    </w:r>
                    <w:r>
                      <w:rPr>
                        <w:rFonts w:ascii="Courier New"/>
                        <w:spacing w:val="-10"/>
                      </w:rPr>
                      <w:instrText xml:space="preserve"> PAGE </w:instrText>
                    </w:r>
                    <w:r>
                      <w:rPr>
                        <w:rFonts w:ascii="Courier New"/>
                        <w:spacing w:val="-10"/>
                      </w:rPr>
                      <w:fldChar w:fldCharType="separate"/>
                    </w:r>
                    <w:r w:rsidR="0089632A">
                      <w:rPr>
                        <w:rFonts w:ascii="Courier New"/>
                        <w:noProof/>
                        <w:spacing w:val="-10"/>
                      </w:rPr>
                      <w:t>3</w:t>
                    </w:r>
                    <w:r>
                      <w:rPr>
                        <w:rFonts w:ascii="Courier New"/>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30E" w:rsidRDefault="0079130E">
      <w:r>
        <w:separator/>
      </w:r>
    </w:p>
  </w:footnote>
  <w:footnote w:type="continuationSeparator" w:id="0">
    <w:p w:rsidR="0079130E" w:rsidRDefault="0079130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63013"/>
    <w:multiLevelType w:val="multilevel"/>
    <w:tmpl w:val="E508F6F6"/>
    <w:lvl w:ilvl="0">
      <w:start w:val="5"/>
      <w:numFmt w:val="decimal"/>
      <w:lvlText w:val="%1"/>
      <w:lvlJc w:val="left"/>
      <w:pPr>
        <w:ind w:left="779" w:hanging="475"/>
        <w:jc w:val="left"/>
      </w:pPr>
      <w:rPr>
        <w:rFonts w:hint="default"/>
        <w:lang w:val="ru-RU" w:eastAsia="en-US" w:bidi="ar-SA"/>
      </w:rPr>
    </w:lvl>
    <w:lvl w:ilvl="1">
      <w:start w:val="1"/>
      <w:numFmt w:val="decimal"/>
      <w:lvlText w:val="%1.%2."/>
      <w:lvlJc w:val="left"/>
      <w:pPr>
        <w:ind w:left="779" w:hanging="475"/>
        <w:jc w:val="left"/>
      </w:pPr>
      <w:rPr>
        <w:rFonts w:ascii="Arial" w:eastAsia="Arial" w:hAnsi="Arial" w:cs="Arial" w:hint="default"/>
        <w:b w:val="0"/>
        <w:bCs w:val="0"/>
        <w:i w:val="0"/>
        <w:iCs w:val="0"/>
        <w:spacing w:val="-1"/>
        <w:w w:val="99"/>
        <w:sz w:val="24"/>
        <w:szCs w:val="24"/>
        <w:lang w:val="ru-RU" w:eastAsia="en-US" w:bidi="ar-SA"/>
      </w:rPr>
    </w:lvl>
    <w:lvl w:ilvl="2">
      <w:start w:val="1"/>
      <w:numFmt w:val="decimal"/>
      <w:lvlText w:val="%1.%2.%3."/>
      <w:lvlJc w:val="left"/>
      <w:pPr>
        <w:ind w:left="16" w:hanging="663"/>
        <w:jc w:val="left"/>
      </w:pPr>
      <w:rPr>
        <w:rFonts w:ascii="Arial" w:eastAsia="Arial" w:hAnsi="Arial" w:cs="Arial" w:hint="default"/>
        <w:b w:val="0"/>
        <w:bCs w:val="0"/>
        <w:i w:val="0"/>
        <w:iCs w:val="0"/>
        <w:spacing w:val="-1"/>
        <w:w w:val="98"/>
        <w:sz w:val="24"/>
        <w:szCs w:val="24"/>
        <w:lang w:val="ru-RU" w:eastAsia="en-US" w:bidi="ar-SA"/>
      </w:rPr>
    </w:lvl>
    <w:lvl w:ilvl="3">
      <w:numFmt w:val="bullet"/>
      <w:lvlText w:val="•"/>
      <w:lvlJc w:val="left"/>
      <w:pPr>
        <w:ind w:left="780" w:hanging="663"/>
      </w:pPr>
      <w:rPr>
        <w:rFonts w:hint="default"/>
        <w:lang w:val="ru-RU" w:eastAsia="en-US" w:bidi="ar-SA"/>
      </w:rPr>
    </w:lvl>
    <w:lvl w:ilvl="4">
      <w:numFmt w:val="bullet"/>
      <w:lvlText w:val="•"/>
      <w:lvlJc w:val="left"/>
      <w:pPr>
        <w:ind w:left="2024" w:hanging="663"/>
      </w:pPr>
      <w:rPr>
        <w:rFonts w:hint="default"/>
        <w:lang w:val="ru-RU" w:eastAsia="en-US" w:bidi="ar-SA"/>
      </w:rPr>
    </w:lvl>
    <w:lvl w:ilvl="5">
      <w:numFmt w:val="bullet"/>
      <w:lvlText w:val="•"/>
      <w:lvlJc w:val="left"/>
      <w:pPr>
        <w:ind w:left="3269" w:hanging="663"/>
      </w:pPr>
      <w:rPr>
        <w:rFonts w:hint="default"/>
        <w:lang w:val="ru-RU" w:eastAsia="en-US" w:bidi="ar-SA"/>
      </w:rPr>
    </w:lvl>
    <w:lvl w:ilvl="6">
      <w:numFmt w:val="bullet"/>
      <w:lvlText w:val="•"/>
      <w:lvlJc w:val="left"/>
      <w:pPr>
        <w:ind w:left="4513" w:hanging="663"/>
      </w:pPr>
      <w:rPr>
        <w:rFonts w:hint="default"/>
        <w:lang w:val="ru-RU" w:eastAsia="en-US" w:bidi="ar-SA"/>
      </w:rPr>
    </w:lvl>
    <w:lvl w:ilvl="7">
      <w:numFmt w:val="bullet"/>
      <w:lvlText w:val="•"/>
      <w:lvlJc w:val="left"/>
      <w:pPr>
        <w:ind w:left="5758" w:hanging="663"/>
      </w:pPr>
      <w:rPr>
        <w:rFonts w:hint="default"/>
        <w:lang w:val="ru-RU" w:eastAsia="en-US" w:bidi="ar-SA"/>
      </w:rPr>
    </w:lvl>
    <w:lvl w:ilvl="8">
      <w:numFmt w:val="bullet"/>
      <w:lvlText w:val="•"/>
      <w:lvlJc w:val="left"/>
      <w:pPr>
        <w:ind w:left="7002" w:hanging="663"/>
      </w:pPr>
      <w:rPr>
        <w:rFonts w:hint="default"/>
        <w:lang w:val="ru-RU" w:eastAsia="en-US" w:bidi="ar-SA"/>
      </w:rPr>
    </w:lvl>
  </w:abstractNum>
  <w:abstractNum w:abstractNumId="1" w15:restartNumberingAfterBreak="0">
    <w:nsid w:val="1A821BB8"/>
    <w:multiLevelType w:val="multilevel"/>
    <w:tmpl w:val="C4E29296"/>
    <w:lvl w:ilvl="0">
      <w:start w:val="1"/>
      <w:numFmt w:val="decimal"/>
      <w:lvlText w:val="%1"/>
      <w:lvlJc w:val="left"/>
      <w:pPr>
        <w:ind w:left="16" w:hanging="468"/>
        <w:jc w:val="left"/>
      </w:pPr>
      <w:rPr>
        <w:rFonts w:hint="default"/>
        <w:lang w:val="ru-RU" w:eastAsia="en-US" w:bidi="ar-SA"/>
      </w:rPr>
    </w:lvl>
    <w:lvl w:ilvl="1">
      <w:start w:val="1"/>
      <w:numFmt w:val="decimal"/>
      <w:lvlText w:val="%1.%2."/>
      <w:lvlJc w:val="left"/>
      <w:pPr>
        <w:ind w:left="16" w:hanging="468"/>
        <w:jc w:val="left"/>
      </w:pPr>
      <w:rPr>
        <w:rFonts w:ascii="Arial" w:eastAsia="Arial" w:hAnsi="Arial" w:cs="Arial" w:hint="default"/>
        <w:b w:val="0"/>
        <w:bCs w:val="0"/>
        <w:i w:val="0"/>
        <w:iCs w:val="0"/>
        <w:spacing w:val="-1"/>
        <w:w w:val="97"/>
        <w:sz w:val="24"/>
        <w:szCs w:val="24"/>
        <w:lang w:val="ru-RU" w:eastAsia="en-US" w:bidi="ar-SA"/>
      </w:rPr>
    </w:lvl>
    <w:lvl w:ilvl="2">
      <w:start w:val="1"/>
      <w:numFmt w:val="decimal"/>
      <w:lvlText w:val="%1.%2.%3."/>
      <w:lvlJc w:val="left"/>
      <w:pPr>
        <w:ind w:left="35" w:hanging="662"/>
        <w:jc w:val="left"/>
      </w:pPr>
      <w:rPr>
        <w:rFonts w:ascii="Arial" w:eastAsia="Arial" w:hAnsi="Arial" w:cs="Arial" w:hint="default"/>
        <w:b w:val="0"/>
        <w:bCs w:val="0"/>
        <w:i w:val="0"/>
        <w:iCs w:val="0"/>
        <w:spacing w:val="-1"/>
        <w:w w:val="99"/>
        <w:sz w:val="24"/>
        <w:szCs w:val="24"/>
        <w:lang w:val="ru-RU" w:eastAsia="en-US" w:bidi="ar-SA"/>
      </w:rPr>
    </w:lvl>
    <w:lvl w:ilvl="3">
      <w:numFmt w:val="bullet"/>
      <w:lvlText w:val="•"/>
      <w:lvlJc w:val="left"/>
      <w:pPr>
        <w:ind w:left="2140" w:hanging="662"/>
      </w:pPr>
      <w:rPr>
        <w:rFonts w:hint="default"/>
        <w:lang w:val="ru-RU" w:eastAsia="en-US" w:bidi="ar-SA"/>
      </w:rPr>
    </w:lvl>
    <w:lvl w:ilvl="4">
      <w:numFmt w:val="bullet"/>
      <w:lvlText w:val="•"/>
      <w:lvlJc w:val="left"/>
      <w:pPr>
        <w:ind w:left="3190" w:hanging="662"/>
      </w:pPr>
      <w:rPr>
        <w:rFonts w:hint="default"/>
        <w:lang w:val="ru-RU" w:eastAsia="en-US" w:bidi="ar-SA"/>
      </w:rPr>
    </w:lvl>
    <w:lvl w:ilvl="5">
      <w:numFmt w:val="bullet"/>
      <w:lvlText w:val="•"/>
      <w:lvlJc w:val="left"/>
      <w:pPr>
        <w:ind w:left="4240" w:hanging="662"/>
      </w:pPr>
      <w:rPr>
        <w:rFonts w:hint="default"/>
        <w:lang w:val="ru-RU" w:eastAsia="en-US" w:bidi="ar-SA"/>
      </w:rPr>
    </w:lvl>
    <w:lvl w:ilvl="6">
      <w:numFmt w:val="bullet"/>
      <w:lvlText w:val="•"/>
      <w:lvlJc w:val="left"/>
      <w:pPr>
        <w:ind w:left="5291" w:hanging="662"/>
      </w:pPr>
      <w:rPr>
        <w:rFonts w:hint="default"/>
        <w:lang w:val="ru-RU" w:eastAsia="en-US" w:bidi="ar-SA"/>
      </w:rPr>
    </w:lvl>
    <w:lvl w:ilvl="7">
      <w:numFmt w:val="bullet"/>
      <w:lvlText w:val="•"/>
      <w:lvlJc w:val="left"/>
      <w:pPr>
        <w:ind w:left="6341" w:hanging="662"/>
      </w:pPr>
      <w:rPr>
        <w:rFonts w:hint="default"/>
        <w:lang w:val="ru-RU" w:eastAsia="en-US" w:bidi="ar-SA"/>
      </w:rPr>
    </w:lvl>
    <w:lvl w:ilvl="8">
      <w:numFmt w:val="bullet"/>
      <w:lvlText w:val="•"/>
      <w:lvlJc w:val="left"/>
      <w:pPr>
        <w:ind w:left="7391" w:hanging="662"/>
      </w:pPr>
      <w:rPr>
        <w:rFonts w:hint="default"/>
        <w:lang w:val="ru-RU" w:eastAsia="en-US" w:bidi="ar-SA"/>
      </w:rPr>
    </w:lvl>
  </w:abstractNum>
  <w:abstractNum w:abstractNumId="2" w15:restartNumberingAfterBreak="0">
    <w:nsid w:val="336B3E84"/>
    <w:multiLevelType w:val="multilevel"/>
    <w:tmpl w:val="2CBC78C4"/>
    <w:lvl w:ilvl="0">
      <w:start w:val="4"/>
      <w:numFmt w:val="decimal"/>
      <w:lvlText w:val="%1"/>
      <w:lvlJc w:val="left"/>
      <w:pPr>
        <w:ind w:left="6" w:hanging="469"/>
        <w:jc w:val="left"/>
      </w:pPr>
      <w:rPr>
        <w:rFonts w:hint="default"/>
        <w:lang w:val="ru-RU" w:eastAsia="en-US" w:bidi="ar-SA"/>
      </w:rPr>
    </w:lvl>
    <w:lvl w:ilvl="1">
      <w:start w:val="1"/>
      <w:numFmt w:val="decimal"/>
      <w:lvlText w:val="%1.%2."/>
      <w:lvlJc w:val="left"/>
      <w:pPr>
        <w:ind w:left="6" w:hanging="469"/>
        <w:jc w:val="left"/>
      </w:pPr>
      <w:rPr>
        <w:rFonts w:ascii="Arial" w:eastAsia="Arial" w:hAnsi="Arial" w:cs="Arial" w:hint="default"/>
        <w:b w:val="0"/>
        <w:bCs w:val="0"/>
        <w:i w:val="0"/>
        <w:iCs w:val="0"/>
        <w:spacing w:val="-1"/>
        <w:w w:val="100"/>
        <w:sz w:val="24"/>
        <w:szCs w:val="24"/>
        <w:lang w:val="ru-RU" w:eastAsia="en-US" w:bidi="ar-SA"/>
      </w:rPr>
    </w:lvl>
    <w:lvl w:ilvl="2">
      <w:start w:val="1"/>
      <w:numFmt w:val="decimal"/>
      <w:lvlText w:val="%1.%2.%3."/>
      <w:lvlJc w:val="left"/>
      <w:pPr>
        <w:ind w:left="11" w:hanging="664"/>
        <w:jc w:val="left"/>
      </w:pPr>
      <w:rPr>
        <w:rFonts w:ascii="Arial" w:eastAsia="Arial" w:hAnsi="Arial" w:cs="Arial" w:hint="default"/>
        <w:b w:val="0"/>
        <w:bCs w:val="0"/>
        <w:i w:val="0"/>
        <w:iCs w:val="0"/>
        <w:spacing w:val="-1"/>
        <w:w w:val="99"/>
        <w:sz w:val="24"/>
        <w:szCs w:val="24"/>
        <w:lang w:val="ru-RU" w:eastAsia="en-US" w:bidi="ar-SA"/>
      </w:rPr>
    </w:lvl>
    <w:lvl w:ilvl="3">
      <w:numFmt w:val="bullet"/>
      <w:lvlText w:val="•"/>
      <w:lvlJc w:val="left"/>
      <w:pPr>
        <w:ind w:left="2124" w:hanging="664"/>
      </w:pPr>
      <w:rPr>
        <w:rFonts w:hint="default"/>
        <w:lang w:val="ru-RU" w:eastAsia="en-US" w:bidi="ar-SA"/>
      </w:rPr>
    </w:lvl>
    <w:lvl w:ilvl="4">
      <w:numFmt w:val="bullet"/>
      <w:lvlText w:val="•"/>
      <w:lvlJc w:val="left"/>
      <w:pPr>
        <w:ind w:left="3177" w:hanging="664"/>
      </w:pPr>
      <w:rPr>
        <w:rFonts w:hint="default"/>
        <w:lang w:val="ru-RU" w:eastAsia="en-US" w:bidi="ar-SA"/>
      </w:rPr>
    </w:lvl>
    <w:lvl w:ilvl="5">
      <w:numFmt w:val="bullet"/>
      <w:lvlText w:val="•"/>
      <w:lvlJc w:val="left"/>
      <w:pPr>
        <w:ind w:left="4229" w:hanging="664"/>
      </w:pPr>
      <w:rPr>
        <w:rFonts w:hint="default"/>
        <w:lang w:val="ru-RU" w:eastAsia="en-US" w:bidi="ar-SA"/>
      </w:rPr>
    </w:lvl>
    <w:lvl w:ilvl="6">
      <w:numFmt w:val="bullet"/>
      <w:lvlText w:val="•"/>
      <w:lvlJc w:val="left"/>
      <w:pPr>
        <w:ind w:left="5282" w:hanging="664"/>
      </w:pPr>
      <w:rPr>
        <w:rFonts w:hint="default"/>
        <w:lang w:val="ru-RU" w:eastAsia="en-US" w:bidi="ar-SA"/>
      </w:rPr>
    </w:lvl>
    <w:lvl w:ilvl="7">
      <w:numFmt w:val="bullet"/>
      <w:lvlText w:val="•"/>
      <w:lvlJc w:val="left"/>
      <w:pPr>
        <w:ind w:left="6334" w:hanging="664"/>
      </w:pPr>
      <w:rPr>
        <w:rFonts w:hint="default"/>
        <w:lang w:val="ru-RU" w:eastAsia="en-US" w:bidi="ar-SA"/>
      </w:rPr>
    </w:lvl>
    <w:lvl w:ilvl="8">
      <w:numFmt w:val="bullet"/>
      <w:lvlText w:val="•"/>
      <w:lvlJc w:val="left"/>
      <w:pPr>
        <w:ind w:left="7387" w:hanging="664"/>
      </w:pPr>
      <w:rPr>
        <w:rFonts w:hint="default"/>
        <w:lang w:val="ru-RU" w:eastAsia="en-US" w:bidi="ar-SA"/>
      </w:rPr>
    </w:lvl>
  </w:abstractNum>
  <w:abstractNum w:abstractNumId="3" w15:restartNumberingAfterBreak="0">
    <w:nsid w:val="58EB0756"/>
    <w:multiLevelType w:val="multilevel"/>
    <w:tmpl w:val="951A9FCA"/>
    <w:lvl w:ilvl="0">
      <w:start w:val="6"/>
      <w:numFmt w:val="decimal"/>
      <w:lvlText w:val="%1"/>
      <w:lvlJc w:val="left"/>
      <w:pPr>
        <w:ind w:left="76" w:hanging="470"/>
        <w:jc w:val="left"/>
      </w:pPr>
      <w:rPr>
        <w:rFonts w:hint="default"/>
        <w:lang w:val="ru-RU" w:eastAsia="en-US" w:bidi="ar-SA"/>
      </w:rPr>
    </w:lvl>
    <w:lvl w:ilvl="1">
      <w:start w:val="1"/>
      <w:numFmt w:val="decimal"/>
      <w:lvlText w:val="%1.%2."/>
      <w:lvlJc w:val="left"/>
      <w:pPr>
        <w:ind w:left="76" w:hanging="470"/>
        <w:jc w:val="left"/>
      </w:pPr>
      <w:rPr>
        <w:rFonts w:ascii="Arial" w:eastAsia="Arial" w:hAnsi="Arial" w:cs="Arial" w:hint="default"/>
        <w:b w:val="0"/>
        <w:bCs w:val="0"/>
        <w:i w:val="0"/>
        <w:iCs w:val="0"/>
        <w:spacing w:val="-1"/>
        <w:w w:val="99"/>
        <w:sz w:val="24"/>
        <w:szCs w:val="24"/>
        <w:lang w:val="ru-RU" w:eastAsia="en-US" w:bidi="ar-SA"/>
      </w:rPr>
    </w:lvl>
    <w:lvl w:ilvl="2">
      <w:start w:val="1"/>
      <w:numFmt w:val="decimal"/>
      <w:lvlText w:val="%1.%2.%3."/>
      <w:lvlJc w:val="left"/>
      <w:pPr>
        <w:ind w:left="81" w:hanging="799"/>
        <w:jc w:val="left"/>
      </w:pPr>
      <w:rPr>
        <w:rFonts w:ascii="Arial" w:eastAsia="Arial" w:hAnsi="Arial" w:cs="Arial" w:hint="default"/>
        <w:b w:val="0"/>
        <w:bCs w:val="0"/>
        <w:i w:val="0"/>
        <w:iCs w:val="0"/>
        <w:spacing w:val="-1"/>
        <w:w w:val="98"/>
        <w:sz w:val="24"/>
        <w:szCs w:val="24"/>
        <w:lang w:val="ru-RU" w:eastAsia="en-US" w:bidi="ar-SA"/>
      </w:rPr>
    </w:lvl>
    <w:lvl w:ilvl="3">
      <w:numFmt w:val="bullet"/>
      <w:lvlText w:val="•"/>
      <w:lvlJc w:val="left"/>
      <w:pPr>
        <w:ind w:left="2171" w:hanging="799"/>
      </w:pPr>
      <w:rPr>
        <w:rFonts w:hint="default"/>
        <w:lang w:val="ru-RU" w:eastAsia="en-US" w:bidi="ar-SA"/>
      </w:rPr>
    </w:lvl>
    <w:lvl w:ilvl="4">
      <w:numFmt w:val="bullet"/>
      <w:lvlText w:val="•"/>
      <w:lvlJc w:val="left"/>
      <w:pPr>
        <w:ind w:left="3217" w:hanging="799"/>
      </w:pPr>
      <w:rPr>
        <w:rFonts w:hint="default"/>
        <w:lang w:val="ru-RU" w:eastAsia="en-US" w:bidi="ar-SA"/>
      </w:rPr>
    </w:lvl>
    <w:lvl w:ilvl="5">
      <w:numFmt w:val="bullet"/>
      <w:lvlText w:val="•"/>
      <w:lvlJc w:val="left"/>
      <w:pPr>
        <w:ind w:left="4263" w:hanging="799"/>
      </w:pPr>
      <w:rPr>
        <w:rFonts w:hint="default"/>
        <w:lang w:val="ru-RU" w:eastAsia="en-US" w:bidi="ar-SA"/>
      </w:rPr>
    </w:lvl>
    <w:lvl w:ilvl="6">
      <w:numFmt w:val="bullet"/>
      <w:lvlText w:val="•"/>
      <w:lvlJc w:val="left"/>
      <w:pPr>
        <w:ind w:left="5308" w:hanging="799"/>
      </w:pPr>
      <w:rPr>
        <w:rFonts w:hint="default"/>
        <w:lang w:val="ru-RU" w:eastAsia="en-US" w:bidi="ar-SA"/>
      </w:rPr>
    </w:lvl>
    <w:lvl w:ilvl="7">
      <w:numFmt w:val="bullet"/>
      <w:lvlText w:val="•"/>
      <w:lvlJc w:val="left"/>
      <w:pPr>
        <w:ind w:left="6354" w:hanging="799"/>
      </w:pPr>
      <w:rPr>
        <w:rFonts w:hint="default"/>
        <w:lang w:val="ru-RU" w:eastAsia="en-US" w:bidi="ar-SA"/>
      </w:rPr>
    </w:lvl>
    <w:lvl w:ilvl="8">
      <w:numFmt w:val="bullet"/>
      <w:lvlText w:val="•"/>
      <w:lvlJc w:val="left"/>
      <w:pPr>
        <w:ind w:left="7400" w:hanging="799"/>
      </w:pPr>
      <w:rPr>
        <w:rFonts w:hint="default"/>
        <w:lang w:val="ru-RU" w:eastAsia="en-US" w:bidi="ar-SA"/>
      </w:rPr>
    </w:lvl>
  </w:abstractNum>
  <w:abstractNum w:abstractNumId="4" w15:restartNumberingAfterBreak="0">
    <w:nsid w:val="6341769A"/>
    <w:multiLevelType w:val="multilevel"/>
    <w:tmpl w:val="72C45516"/>
    <w:lvl w:ilvl="0">
      <w:start w:val="3"/>
      <w:numFmt w:val="decimal"/>
      <w:lvlText w:val="%1"/>
      <w:lvlJc w:val="left"/>
      <w:pPr>
        <w:ind w:left="49" w:hanging="470"/>
        <w:jc w:val="left"/>
      </w:pPr>
      <w:rPr>
        <w:rFonts w:hint="default"/>
        <w:lang w:val="ru-RU" w:eastAsia="en-US" w:bidi="ar-SA"/>
      </w:rPr>
    </w:lvl>
    <w:lvl w:ilvl="1">
      <w:start w:val="1"/>
      <w:numFmt w:val="decimal"/>
      <w:lvlText w:val="%1.%2."/>
      <w:lvlJc w:val="left"/>
      <w:pPr>
        <w:ind w:left="49" w:hanging="470"/>
        <w:jc w:val="left"/>
      </w:pPr>
      <w:rPr>
        <w:rFonts w:ascii="Arial" w:eastAsia="Arial" w:hAnsi="Arial" w:cs="Arial" w:hint="default"/>
        <w:b w:val="0"/>
        <w:bCs w:val="0"/>
        <w:i w:val="0"/>
        <w:iCs w:val="0"/>
        <w:spacing w:val="-1"/>
        <w:w w:val="98"/>
        <w:sz w:val="24"/>
        <w:szCs w:val="24"/>
        <w:lang w:val="ru-RU" w:eastAsia="en-US" w:bidi="ar-SA"/>
      </w:rPr>
    </w:lvl>
    <w:lvl w:ilvl="2">
      <w:start w:val="1"/>
      <w:numFmt w:val="decimal"/>
      <w:lvlText w:val="%1.%2.%3."/>
      <w:lvlJc w:val="left"/>
      <w:pPr>
        <w:ind w:left="55" w:hanging="665"/>
        <w:jc w:val="left"/>
      </w:pPr>
      <w:rPr>
        <w:rFonts w:ascii="Arial" w:eastAsia="Arial" w:hAnsi="Arial" w:cs="Arial" w:hint="default"/>
        <w:b w:val="0"/>
        <w:bCs w:val="0"/>
        <w:i w:val="0"/>
        <w:iCs w:val="0"/>
        <w:spacing w:val="-1"/>
        <w:w w:val="98"/>
        <w:sz w:val="24"/>
        <w:szCs w:val="24"/>
        <w:lang w:val="ru-RU" w:eastAsia="en-US" w:bidi="ar-SA"/>
      </w:rPr>
    </w:lvl>
    <w:lvl w:ilvl="3">
      <w:numFmt w:val="bullet"/>
      <w:lvlText w:val="•"/>
      <w:lvlJc w:val="left"/>
      <w:pPr>
        <w:ind w:left="2156" w:hanging="665"/>
      </w:pPr>
      <w:rPr>
        <w:rFonts w:hint="default"/>
        <w:lang w:val="ru-RU" w:eastAsia="en-US" w:bidi="ar-SA"/>
      </w:rPr>
    </w:lvl>
    <w:lvl w:ilvl="4">
      <w:numFmt w:val="bullet"/>
      <w:lvlText w:val="•"/>
      <w:lvlJc w:val="left"/>
      <w:pPr>
        <w:ind w:left="3204" w:hanging="665"/>
      </w:pPr>
      <w:rPr>
        <w:rFonts w:hint="default"/>
        <w:lang w:val="ru-RU" w:eastAsia="en-US" w:bidi="ar-SA"/>
      </w:rPr>
    </w:lvl>
    <w:lvl w:ilvl="5">
      <w:numFmt w:val="bullet"/>
      <w:lvlText w:val="•"/>
      <w:lvlJc w:val="left"/>
      <w:pPr>
        <w:ind w:left="4252" w:hanging="665"/>
      </w:pPr>
      <w:rPr>
        <w:rFonts w:hint="default"/>
        <w:lang w:val="ru-RU" w:eastAsia="en-US" w:bidi="ar-SA"/>
      </w:rPr>
    </w:lvl>
    <w:lvl w:ilvl="6">
      <w:numFmt w:val="bullet"/>
      <w:lvlText w:val="•"/>
      <w:lvlJc w:val="left"/>
      <w:pPr>
        <w:ind w:left="5300" w:hanging="665"/>
      </w:pPr>
      <w:rPr>
        <w:rFonts w:hint="default"/>
        <w:lang w:val="ru-RU" w:eastAsia="en-US" w:bidi="ar-SA"/>
      </w:rPr>
    </w:lvl>
    <w:lvl w:ilvl="7">
      <w:numFmt w:val="bullet"/>
      <w:lvlText w:val="•"/>
      <w:lvlJc w:val="left"/>
      <w:pPr>
        <w:ind w:left="6348" w:hanging="665"/>
      </w:pPr>
      <w:rPr>
        <w:rFonts w:hint="default"/>
        <w:lang w:val="ru-RU" w:eastAsia="en-US" w:bidi="ar-SA"/>
      </w:rPr>
    </w:lvl>
    <w:lvl w:ilvl="8">
      <w:numFmt w:val="bullet"/>
      <w:lvlText w:val="•"/>
      <w:lvlJc w:val="left"/>
      <w:pPr>
        <w:ind w:left="7396" w:hanging="665"/>
      </w:pPr>
      <w:rPr>
        <w:rFonts w:hint="default"/>
        <w:lang w:val="ru-RU" w:eastAsia="en-US" w:bidi="ar-SA"/>
      </w:rPr>
    </w:lvl>
  </w:abstractNum>
  <w:abstractNum w:abstractNumId="5" w15:restartNumberingAfterBreak="0">
    <w:nsid w:val="75B45014"/>
    <w:multiLevelType w:val="multilevel"/>
    <w:tmpl w:val="ABC664B4"/>
    <w:lvl w:ilvl="0">
      <w:start w:val="7"/>
      <w:numFmt w:val="decimal"/>
      <w:lvlText w:val="%1"/>
      <w:lvlJc w:val="left"/>
      <w:pPr>
        <w:ind w:left="85" w:hanging="472"/>
        <w:jc w:val="left"/>
      </w:pPr>
      <w:rPr>
        <w:rFonts w:hint="default"/>
        <w:lang w:val="ru-RU" w:eastAsia="en-US" w:bidi="ar-SA"/>
      </w:rPr>
    </w:lvl>
    <w:lvl w:ilvl="1">
      <w:start w:val="1"/>
      <w:numFmt w:val="decimal"/>
      <w:lvlText w:val="%1.%2."/>
      <w:lvlJc w:val="left"/>
      <w:pPr>
        <w:ind w:left="85" w:hanging="472"/>
        <w:jc w:val="left"/>
      </w:pPr>
      <w:rPr>
        <w:rFonts w:ascii="Arial" w:eastAsia="Arial" w:hAnsi="Arial" w:cs="Arial" w:hint="default"/>
        <w:b w:val="0"/>
        <w:bCs w:val="0"/>
        <w:i w:val="0"/>
        <w:iCs w:val="0"/>
        <w:spacing w:val="-1"/>
        <w:w w:val="98"/>
        <w:sz w:val="24"/>
        <w:szCs w:val="24"/>
        <w:lang w:val="ru-RU" w:eastAsia="en-US" w:bidi="ar-SA"/>
      </w:rPr>
    </w:lvl>
    <w:lvl w:ilvl="2">
      <w:numFmt w:val="bullet"/>
      <w:lvlText w:val="•"/>
      <w:lvlJc w:val="left"/>
      <w:pPr>
        <w:ind w:left="1962" w:hanging="472"/>
      </w:pPr>
      <w:rPr>
        <w:rFonts w:hint="default"/>
        <w:lang w:val="ru-RU" w:eastAsia="en-US" w:bidi="ar-SA"/>
      </w:rPr>
    </w:lvl>
    <w:lvl w:ilvl="3">
      <w:numFmt w:val="bullet"/>
      <w:lvlText w:val="•"/>
      <w:lvlJc w:val="left"/>
      <w:pPr>
        <w:ind w:left="2903" w:hanging="472"/>
      </w:pPr>
      <w:rPr>
        <w:rFonts w:hint="default"/>
        <w:lang w:val="ru-RU" w:eastAsia="en-US" w:bidi="ar-SA"/>
      </w:rPr>
    </w:lvl>
    <w:lvl w:ilvl="4">
      <w:numFmt w:val="bullet"/>
      <w:lvlText w:val="•"/>
      <w:lvlJc w:val="left"/>
      <w:pPr>
        <w:ind w:left="3844" w:hanging="472"/>
      </w:pPr>
      <w:rPr>
        <w:rFonts w:hint="default"/>
        <w:lang w:val="ru-RU" w:eastAsia="en-US" w:bidi="ar-SA"/>
      </w:rPr>
    </w:lvl>
    <w:lvl w:ilvl="5">
      <w:numFmt w:val="bullet"/>
      <w:lvlText w:val="•"/>
      <w:lvlJc w:val="left"/>
      <w:pPr>
        <w:ind w:left="4786" w:hanging="472"/>
      </w:pPr>
      <w:rPr>
        <w:rFonts w:hint="default"/>
        <w:lang w:val="ru-RU" w:eastAsia="en-US" w:bidi="ar-SA"/>
      </w:rPr>
    </w:lvl>
    <w:lvl w:ilvl="6">
      <w:numFmt w:val="bullet"/>
      <w:lvlText w:val="•"/>
      <w:lvlJc w:val="left"/>
      <w:pPr>
        <w:ind w:left="5727" w:hanging="472"/>
      </w:pPr>
      <w:rPr>
        <w:rFonts w:hint="default"/>
        <w:lang w:val="ru-RU" w:eastAsia="en-US" w:bidi="ar-SA"/>
      </w:rPr>
    </w:lvl>
    <w:lvl w:ilvl="7">
      <w:numFmt w:val="bullet"/>
      <w:lvlText w:val="•"/>
      <w:lvlJc w:val="left"/>
      <w:pPr>
        <w:ind w:left="6668" w:hanging="472"/>
      </w:pPr>
      <w:rPr>
        <w:rFonts w:hint="default"/>
        <w:lang w:val="ru-RU" w:eastAsia="en-US" w:bidi="ar-SA"/>
      </w:rPr>
    </w:lvl>
    <w:lvl w:ilvl="8">
      <w:numFmt w:val="bullet"/>
      <w:lvlText w:val="•"/>
      <w:lvlJc w:val="left"/>
      <w:pPr>
        <w:ind w:left="7609" w:hanging="472"/>
      </w:pPr>
      <w:rPr>
        <w:rFonts w:hint="default"/>
        <w:lang w:val="ru-RU" w:eastAsia="en-US" w:bidi="ar-SA"/>
      </w:rPr>
    </w:lvl>
  </w:abstractNum>
  <w:abstractNum w:abstractNumId="6" w15:restartNumberingAfterBreak="0">
    <w:nsid w:val="7DA6232F"/>
    <w:multiLevelType w:val="multilevel"/>
    <w:tmpl w:val="C1B85650"/>
    <w:lvl w:ilvl="0">
      <w:start w:val="2"/>
      <w:numFmt w:val="decimal"/>
      <w:lvlText w:val="%1"/>
      <w:lvlJc w:val="left"/>
      <w:pPr>
        <w:ind w:left="45" w:hanging="463"/>
        <w:jc w:val="left"/>
      </w:pPr>
      <w:rPr>
        <w:rFonts w:hint="default"/>
        <w:lang w:val="ru-RU" w:eastAsia="en-US" w:bidi="ar-SA"/>
      </w:rPr>
    </w:lvl>
    <w:lvl w:ilvl="1">
      <w:start w:val="1"/>
      <w:numFmt w:val="decimal"/>
      <w:lvlText w:val="%1.%2."/>
      <w:lvlJc w:val="left"/>
      <w:pPr>
        <w:ind w:left="45" w:hanging="463"/>
        <w:jc w:val="left"/>
      </w:pPr>
      <w:rPr>
        <w:rFonts w:ascii="Arial" w:eastAsia="Arial" w:hAnsi="Arial" w:cs="Arial" w:hint="default"/>
        <w:b w:val="0"/>
        <w:bCs w:val="0"/>
        <w:i w:val="0"/>
        <w:iCs w:val="0"/>
        <w:spacing w:val="-1"/>
        <w:w w:val="97"/>
        <w:sz w:val="24"/>
        <w:szCs w:val="24"/>
        <w:lang w:val="ru-RU" w:eastAsia="en-US" w:bidi="ar-SA"/>
      </w:rPr>
    </w:lvl>
    <w:lvl w:ilvl="2">
      <w:numFmt w:val="bullet"/>
      <w:lvlText w:val="•"/>
      <w:lvlJc w:val="left"/>
      <w:pPr>
        <w:ind w:left="1930" w:hanging="463"/>
      </w:pPr>
      <w:rPr>
        <w:rFonts w:hint="default"/>
        <w:lang w:val="ru-RU" w:eastAsia="en-US" w:bidi="ar-SA"/>
      </w:rPr>
    </w:lvl>
    <w:lvl w:ilvl="3">
      <w:numFmt w:val="bullet"/>
      <w:lvlText w:val="•"/>
      <w:lvlJc w:val="left"/>
      <w:pPr>
        <w:ind w:left="2875" w:hanging="463"/>
      </w:pPr>
      <w:rPr>
        <w:rFonts w:hint="default"/>
        <w:lang w:val="ru-RU" w:eastAsia="en-US" w:bidi="ar-SA"/>
      </w:rPr>
    </w:lvl>
    <w:lvl w:ilvl="4">
      <w:numFmt w:val="bullet"/>
      <w:lvlText w:val="•"/>
      <w:lvlJc w:val="left"/>
      <w:pPr>
        <w:ind w:left="3820" w:hanging="463"/>
      </w:pPr>
      <w:rPr>
        <w:rFonts w:hint="default"/>
        <w:lang w:val="ru-RU" w:eastAsia="en-US" w:bidi="ar-SA"/>
      </w:rPr>
    </w:lvl>
    <w:lvl w:ilvl="5">
      <w:numFmt w:val="bullet"/>
      <w:lvlText w:val="•"/>
      <w:lvlJc w:val="left"/>
      <w:pPr>
        <w:ind w:left="4766" w:hanging="463"/>
      </w:pPr>
      <w:rPr>
        <w:rFonts w:hint="default"/>
        <w:lang w:val="ru-RU" w:eastAsia="en-US" w:bidi="ar-SA"/>
      </w:rPr>
    </w:lvl>
    <w:lvl w:ilvl="6">
      <w:numFmt w:val="bullet"/>
      <w:lvlText w:val="•"/>
      <w:lvlJc w:val="left"/>
      <w:pPr>
        <w:ind w:left="5711" w:hanging="463"/>
      </w:pPr>
      <w:rPr>
        <w:rFonts w:hint="default"/>
        <w:lang w:val="ru-RU" w:eastAsia="en-US" w:bidi="ar-SA"/>
      </w:rPr>
    </w:lvl>
    <w:lvl w:ilvl="7">
      <w:numFmt w:val="bullet"/>
      <w:lvlText w:val="•"/>
      <w:lvlJc w:val="left"/>
      <w:pPr>
        <w:ind w:left="6656" w:hanging="463"/>
      </w:pPr>
      <w:rPr>
        <w:rFonts w:hint="default"/>
        <w:lang w:val="ru-RU" w:eastAsia="en-US" w:bidi="ar-SA"/>
      </w:rPr>
    </w:lvl>
    <w:lvl w:ilvl="8">
      <w:numFmt w:val="bullet"/>
      <w:lvlText w:val="•"/>
      <w:lvlJc w:val="left"/>
      <w:pPr>
        <w:ind w:left="7601" w:hanging="463"/>
      </w:pPr>
      <w:rPr>
        <w:rFonts w:hint="default"/>
        <w:lang w:val="ru-RU" w:eastAsia="en-US" w:bidi="ar-SA"/>
      </w:rPr>
    </w:lvl>
  </w:abstractNum>
  <w:num w:numId="1">
    <w:abstractNumId w:val="5"/>
  </w:num>
  <w:num w:numId="2">
    <w:abstractNumId w:val="3"/>
  </w:num>
  <w:num w:numId="3">
    <w:abstractNumId w:val="0"/>
  </w:num>
  <w:num w:numId="4">
    <w:abstractNumId w:val="2"/>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865"/>
    <w:rsid w:val="00166865"/>
    <w:rsid w:val="0079130E"/>
    <w:rsid w:val="0089632A"/>
    <w:rsid w:val="00917F5D"/>
    <w:rsid w:val="00CC36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735F02-276B-4D19-AA99-FF4997B2D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Arial" w:eastAsia="Arial" w:hAnsi="Arial" w:cs="Arial"/>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jc w:val="both"/>
    </w:pPr>
    <w:rPr>
      <w:sz w:val="24"/>
      <w:szCs w:val="24"/>
    </w:rPr>
  </w:style>
  <w:style w:type="paragraph" w:styleId="a4">
    <w:name w:val="Title"/>
    <w:basedOn w:val="a"/>
    <w:uiPriority w:val="1"/>
    <w:qFormat/>
    <w:pPr>
      <w:spacing w:line="293" w:lineRule="exact"/>
      <w:ind w:left="665" w:right="799"/>
      <w:jc w:val="center"/>
    </w:pPr>
    <w:rPr>
      <w:sz w:val="27"/>
      <w:szCs w:val="27"/>
    </w:rPr>
  </w:style>
  <w:style w:type="paragraph" w:styleId="a5">
    <w:name w:val="List Paragraph"/>
    <w:basedOn w:val="a"/>
    <w:uiPriority w:val="1"/>
    <w:qFormat/>
    <w:pPr>
      <w:ind w:left="45" w:firstLine="284"/>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3144</Words>
  <Characters>17926</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Yandex.Translate</dc:creator>
  <dc:description>Translated with Yandex.Translate</dc:description>
  <cp:lastModifiedBy>HP</cp:lastModifiedBy>
  <cp:revision>2</cp:revision>
  <dcterms:created xsi:type="dcterms:W3CDTF">2025-09-28T10:04:00Z</dcterms:created>
  <dcterms:modified xsi:type="dcterms:W3CDTF">2025-09-28T10:04:00Z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2025-08-15T00:00:00Z</vt:filetime>
  </property>
  <property fmtid="{D5CDD505-2E9C-101B-9397-08002B2CF9AE}" pid="3" name="LastSaved">
    <vt:filetime>2025-09-28T00:00:00Z</vt:filetime>
  </property>
</Properties>
</file>