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C5" w:rsidRPr="008F05CE" w:rsidRDefault="00B12321" w:rsidP="008F05CE">
      <w:pPr>
        <w:ind w:left="5670"/>
        <w:jc w:val="center"/>
        <w:rPr>
          <w:sz w:val="26"/>
          <w:szCs w:val="26"/>
        </w:rPr>
      </w:pPr>
      <w:bookmarkStart w:id="0" w:name="_GoBack"/>
      <w:bookmarkEnd w:id="0"/>
      <w:r w:rsidRPr="008F05CE">
        <w:rPr>
          <w:spacing w:val="-2"/>
          <w:sz w:val="26"/>
          <w:szCs w:val="26"/>
        </w:rPr>
        <w:t xml:space="preserve">Approved by the Supervisory Board </w:t>
      </w:r>
      <w:r w:rsidRPr="008F05CE">
        <w:rPr>
          <w:spacing w:val="-2"/>
          <w:sz w:val="26"/>
          <w:szCs w:val="26"/>
        </w:rPr>
        <w:br/>
        <w:t>of JSC "Tashkent Invest Company" on January 19, 2024</w:t>
      </w:r>
    </w:p>
    <w:p w:rsidR="00FA10C5" w:rsidRPr="008F05CE" w:rsidRDefault="00FA10C5" w:rsidP="008F05CE">
      <w:pPr>
        <w:ind w:left="5670"/>
        <w:jc w:val="center"/>
        <w:rPr>
          <w:sz w:val="26"/>
          <w:szCs w:val="26"/>
        </w:rPr>
      </w:pPr>
    </w:p>
    <w:p w:rsidR="00FA10C5" w:rsidRPr="008F05CE" w:rsidRDefault="00FA10C5" w:rsidP="008F05CE">
      <w:pPr>
        <w:ind w:left="5670"/>
        <w:jc w:val="center"/>
        <w:rPr>
          <w:sz w:val="26"/>
          <w:szCs w:val="26"/>
        </w:rPr>
      </w:pPr>
    </w:p>
    <w:p w:rsidR="00FA10C5" w:rsidRPr="008F05CE" w:rsidRDefault="00FA10C5" w:rsidP="008F05CE">
      <w:pPr>
        <w:jc w:val="center"/>
        <w:rPr>
          <w:sz w:val="26"/>
          <w:szCs w:val="26"/>
        </w:rPr>
      </w:pPr>
    </w:p>
    <w:p w:rsidR="00FA10C5" w:rsidRPr="008F05CE" w:rsidRDefault="00FA10C5" w:rsidP="008F05CE">
      <w:pPr>
        <w:jc w:val="center"/>
        <w:rPr>
          <w:sz w:val="26"/>
          <w:szCs w:val="26"/>
        </w:rPr>
      </w:pPr>
    </w:p>
    <w:p w:rsidR="00FA10C5" w:rsidRPr="008F05CE" w:rsidRDefault="00FA10C5" w:rsidP="008F05CE">
      <w:pPr>
        <w:jc w:val="center"/>
        <w:rPr>
          <w:sz w:val="26"/>
          <w:szCs w:val="26"/>
        </w:rPr>
      </w:pPr>
    </w:p>
    <w:p w:rsidR="00FA10C5" w:rsidRPr="008F05CE" w:rsidRDefault="00FA10C5" w:rsidP="008F05CE">
      <w:pPr>
        <w:jc w:val="center"/>
        <w:rPr>
          <w:sz w:val="26"/>
          <w:szCs w:val="26"/>
        </w:rPr>
      </w:pPr>
    </w:p>
    <w:p w:rsidR="00FA10C5" w:rsidRPr="008F05CE" w:rsidRDefault="00FA10C5" w:rsidP="008F05CE">
      <w:pPr>
        <w:jc w:val="center"/>
        <w:rPr>
          <w:sz w:val="26"/>
          <w:szCs w:val="26"/>
        </w:rPr>
      </w:pPr>
    </w:p>
    <w:p w:rsidR="00FA10C5" w:rsidRPr="008F05CE" w:rsidRDefault="00FA10C5" w:rsidP="008F05CE">
      <w:pPr>
        <w:jc w:val="center"/>
        <w:rPr>
          <w:sz w:val="26"/>
          <w:szCs w:val="26"/>
        </w:rPr>
      </w:pPr>
    </w:p>
    <w:p w:rsidR="00FA10C5" w:rsidRPr="008F05CE" w:rsidRDefault="00FA10C5" w:rsidP="008F05CE">
      <w:pPr>
        <w:jc w:val="center"/>
        <w:rPr>
          <w:sz w:val="26"/>
          <w:szCs w:val="26"/>
        </w:rPr>
      </w:pPr>
    </w:p>
    <w:p w:rsidR="00FA10C5" w:rsidRPr="008F05CE" w:rsidRDefault="00FA10C5" w:rsidP="008F05CE">
      <w:pPr>
        <w:jc w:val="center"/>
        <w:rPr>
          <w:sz w:val="26"/>
          <w:szCs w:val="26"/>
        </w:rPr>
      </w:pPr>
    </w:p>
    <w:p w:rsidR="00FA10C5" w:rsidRPr="008F05CE" w:rsidRDefault="00FA10C5" w:rsidP="008F05CE">
      <w:pPr>
        <w:jc w:val="center"/>
        <w:rPr>
          <w:sz w:val="26"/>
          <w:szCs w:val="26"/>
        </w:rPr>
      </w:pPr>
    </w:p>
    <w:p w:rsidR="00FA10C5" w:rsidRPr="008F05CE" w:rsidRDefault="00B12321" w:rsidP="008F05CE">
      <w:pPr>
        <w:jc w:val="center"/>
        <w:rPr>
          <w:sz w:val="26"/>
          <w:szCs w:val="26"/>
        </w:rPr>
      </w:pPr>
      <w:r w:rsidRPr="008F05CE">
        <w:rPr>
          <w:spacing w:val="-2"/>
          <w:w w:val="95"/>
          <w:sz w:val="26"/>
          <w:szCs w:val="26"/>
        </w:rPr>
        <w:t>position</w:t>
      </w:r>
    </w:p>
    <w:p w:rsidR="00FA10C5" w:rsidRPr="008F05CE" w:rsidRDefault="00B12321" w:rsidP="008F05CE">
      <w:pPr>
        <w:jc w:val="center"/>
        <w:rPr>
          <w:sz w:val="26"/>
          <w:szCs w:val="26"/>
        </w:rPr>
      </w:pPr>
      <w:r w:rsidRPr="008F05CE">
        <w:rPr>
          <w:spacing w:val="-12"/>
          <w:sz w:val="26"/>
          <w:szCs w:val="26"/>
        </w:rPr>
        <w:t>ABOUT PROVIDING CHARITABLE SERVICES</w:t>
      </w:r>
    </w:p>
    <w:p w:rsidR="00FA10C5" w:rsidRPr="008F05CE" w:rsidRDefault="00B12321" w:rsidP="008F05CE">
      <w:pPr>
        <w:jc w:val="center"/>
        <w:rPr>
          <w:sz w:val="26"/>
          <w:szCs w:val="26"/>
        </w:rPr>
      </w:pPr>
      <w:r w:rsidRPr="008F05CE">
        <w:rPr>
          <w:sz w:val="26"/>
          <w:szCs w:val="26"/>
        </w:rPr>
        <w:t>and sponsorship services</w:t>
      </w:r>
    </w:p>
    <w:p w:rsidR="00FA10C5" w:rsidRPr="008F05CE" w:rsidRDefault="00B12321" w:rsidP="008F05CE">
      <w:pPr>
        <w:jc w:val="center"/>
        <w:rPr>
          <w:sz w:val="26"/>
          <w:szCs w:val="26"/>
        </w:rPr>
      </w:pPr>
      <w:r w:rsidRPr="008F05CE">
        <w:rPr>
          <w:w w:val="90"/>
          <w:sz w:val="26"/>
          <w:szCs w:val="26"/>
        </w:rPr>
        <w:t>JSC "TASHKENT INVEST COMPANY"</w:t>
      </w:r>
    </w:p>
    <w:p w:rsidR="00FA10C5" w:rsidRPr="008F05CE" w:rsidRDefault="00FA10C5" w:rsidP="008F05CE">
      <w:pPr>
        <w:jc w:val="both"/>
        <w:rPr>
          <w:sz w:val="26"/>
          <w:szCs w:val="26"/>
        </w:rPr>
        <w:sectPr w:rsidR="00FA10C5" w:rsidRPr="008F05CE">
          <w:type w:val="continuous"/>
          <w:pgSz w:w="11900" w:h="16820"/>
          <w:pgMar w:top="1040" w:right="850" w:bottom="280" w:left="1700" w:header="720" w:footer="720" w:gutter="0"/>
          <w:cols w:space="720"/>
        </w:sectPr>
      </w:pPr>
    </w:p>
    <w:p w:rsidR="00FA10C5" w:rsidRPr="008F05CE" w:rsidRDefault="00B12321" w:rsidP="008F05CE">
      <w:pPr>
        <w:jc w:val="center"/>
        <w:rPr>
          <w:b/>
          <w:sz w:val="26"/>
          <w:szCs w:val="26"/>
        </w:rPr>
      </w:pPr>
      <w:r w:rsidRPr="008F05CE">
        <w:rPr>
          <w:b/>
          <w:sz w:val="26"/>
          <w:szCs w:val="26"/>
        </w:rPr>
        <w:lastRenderedPageBreak/>
        <w:t>General provisions</w:t>
      </w:r>
    </w:p>
    <w:p w:rsidR="00FA10C5" w:rsidRPr="008F05CE" w:rsidRDefault="00B12321" w:rsidP="008F05CE">
      <w:pPr>
        <w:ind w:firstLine="709"/>
        <w:jc w:val="both"/>
        <w:rPr>
          <w:sz w:val="26"/>
          <w:szCs w:val="26"/>
        </w:rPr>
      </w:pPr>
      <w:r w:rsidRPr="008F05CE">
        <w:rPr>
          <w:sz w:val="26"/>
          <w:szCs w:val="26"/>
        </w:rPr>
        <w:t>This regulation" On the Provision of Charitable and Sponsorship Assistance " (hereinafter referred to as the Regulation) regulates the company's relations related to the provision of charitable and sponsorship assistance to legal entities and individuals, as well as ensures transparency and openness of charitable activities.</w:t>
      </w:r>
    </w:p>
    <w:p w:rsidR="00FA10C5" w:rsidRPr="008F05CE" w:rsidRDefault="00B12321" w:rsidP="008F05CE">
      <w:pPr>
        <w:ind w:firstLine="709"/>
        <w:jc w:val="both"/>
        <w:rPr>
          <w:sz w:val="26"/>
          <w:szCs w:val="26"/>
        </w:rPr>
      </w:pPr>
      <w:r w:rsidRPr="008F05CE">
        <w:rPr>
          <w:sz w:val="26"/>
          <w:szCs w:val="26"/>
        </w:rPr>
        <w:t>and sponsorship activities for participants in the process.</w:t>
      </w:r>
    </w:p>
    <w:p w:rsidR="00FA10C5" w:rsidRPr="008F05CE" w:rsidRDefault="00B12321" w:rsidP="008F05CE">
      <w:pPr>
        <w:ind w:firstLine="709"/>
        <w:jc w:val="both"/>
        <w:rPr>
          <w:sz w:val="26"/>
          <w:szCs w:val="26"/>
        </w:rPr>
      </w:pPr>
      <w:r w:rsidRPr="008F05CE">
        <w:rPr>
          <w:sz w:val="26"/>
          <w:szCs w:val="26"/>
        </w:rPr>
        <w:t>The purpose of the regulation is to determine:</w:t>
      </w:r>
    </w:p>
    <w:p w:rsidR="00FA10C5" w:rsidRPr="008F05CE" w:rsidRDefault="00B12321" w:rsidP="008F05CE">
      <w:pPr>
        <w:ind w:firstLine="709"/>
        <w:jc w:val="both"/>
        <w:rPr>
          <w:sz w:val="26"/>
          <w:szCs w:val="26"/>
        </w:rPr>
      </w:pPr>
      <w:r w:rsidRPr="008F05CE">
        <w:rPr>
          <w:sz w:val="26"/>
          <w:szCs w:val="26"/>
        </w:rPr>
        <w:t>basic principles of providing charitable and sponsorship assistance;</w:t>
      </w:r>
    </w:p>
    <w:p w:rsidR="00FA10C5" w:rsidRPr="008F05CE" w:rsidRDefault="00B12321" w:rsidP="008F05CE">
      <w:pPr>
        <w:ind w:firstLine="709"/>
        <w:jc w:val="both"/>
        <w:rPr>
          <w:sz w:val="26"/>
          <w:szCs w:val="26"/>
        </w:rPr>
      </w:pPr>
      <w:r w:rsidRPr="008F05CE">
        <w:rPr>
          <w:sz w:val="26"/>
          <w:szCs w:val="26"/>
        </w:rPr>
        <w:t>the procedure for providing charitable assistance;</w:t>
      </w:r>
    </w:p>
    <w:p w:rsidR="00FA10C5" w:rsidRPr="008F05CE" w:rsidRDefault="00B12321" w:rsidP="008F05CE">
      <w:pPr>
        <w:ind w:firstLine="709"/>
        <w:jc w:val="both"/>
        <w:rPr>
          <w:sz w:val="26"/>
          <w:szCs w:val="26"/>
        </w:rPr>
      </w:pPr>
      <w:r w:rsidRPr="008F05CE">
        <w:rPr>
          <w:sz w:val="26"/>
          <w:szCs w:val="26"/>
        </w:rPr>
        <w:t>the procedure for providing sponsorship;</w:t>
      </w:r>
    </w:p>
    <w:p w:rsidR="00FA10C5" w:rsidRPr="008F05CE" w:rsidRDefault="00B12321" w:rsidP="008F05CE">
      <w:pPr>
        <w:ind w:firstLine="709"/>
        <w:jc w:val="both"/>
        <w:rPr>
          <w:sz w:val="26"/>
          <w:szCs w:val="26"/>
        </w:rPr>
      </w:pPr>
      <w:r w:rsidRPr="008F05CE">
        <w:rPr>
          <w:sz w:val="26"/>
          <w:szCs w:val="26"/>
        </w:rPr>
        <w:t>requirements imposed by the company on recipients of charitable and sponsorship assistance.</w:t>
      </w:r>
    </w:p>
    <w:p w:rsidR="00FA10C5" w:rsidRPr="008F05CE" w:rsidRDefault="00B12321" w:rsidP="008F05CE">
      <w:pPr>
        <w:ind w:firstLine="709"/>
        <w:jc w:val="both"/>
        <w:rPr>
          <w:sz w:val="26"/>
          <w:szCs w:val="26"/>
        </w:rPr>
      </w:pPr>
      <w:r w:rsidRPr="008F05CE">
        <w:rPr>
          <w:sz w:val="26"/>
          <w:szCs w:val="26"/>
        </w:rPr>
        <w:t>Joint-stock companies, limited liability companies, as well as other organizations in which the company has the ability to determine decisions taken by these companies and organizations, are required to put these regulations into effect in accordance with the company's charter and in accordance with the procedure established in the company.</w:t>
      </w:r>
    </w:p>
    <w:p w:rsidR="00FA10C5" w:rsidRPr="008F05CE" w:rsidRDefault="00B12321" w:rsidP="008F05CE">
      <w:pPr>
        <w:ind w:firstLine="709"/>
        <w:jc w:val="both"/>
        <w:rPr>
          <w:b/>
          <w:sz w:val="26"/>
          <w:szCs w:val="26"/>
        </w:rPr>
      </w:pPr>
      <w:r w:rsidRPr="008F05CE">
        <w:rPr>
          <w:b/>
          <w:w w:val="105"/>
          <w:sz w:val="26"/>
          <w:szCs w:val="26"/>
        </w:rPr>
        <w:t>Terms and definitions</w:t>
      </w:r>
    </w:p>
    <w:p w:rsidR="00FA10C5" w:rsidRPr="008F05CE" w:rsidRDefault="00B12321" w:rsidP="008F05CE">
      <w:pPr>
        <w:ind w:firstLine="709"/>
        <w:jc w:val="both"/>
        <w:rPr>
          <w:sz w:val="26"/>
          <w:szCs w:val="26"/>
        </w:rPr>
      </w:pPr>
      <w:r w:rsidRPr="008F05CE">
        <w:rPr>
          <w:sz w:val="26"/>
          <w:szCs w:val="26"/>
        </w:rPr>
        <w:t>Charitable assistance (charitable activity) — voluntary unselfish assistance (activity) of the company, expressed in the following terms:</w:t>
      </w:r>
    </w:p>
    <w:p w:rsidR="00FA10C5" w:rsidRPr="008F05CE" w:rsidRDefault="00B12321" w:rsidP="008F05CE">
      <w:pPr>
        <w:ind w:firstLine="709"/>
        <w:jc w:val="both"/>
        <w:rPr>
          <w:sz w:val="26"/>
          <w:szCs w:val="26"/>
        </w:rPr>
      </w:pPr>
      <w:r w:rsidRPr="008F05CE">
        <w:rPr>
          <w:sz w:val="26"/>
          <w:szCs w:val="26"/>
        </w:rPr>
        <w:t>transfer of property, including monetary funds, to other legal entities and individuals free of charge or on preferential terms, perform work for them, provide services, and provide other support for charitable purposes.</w:t>
      </w:r>
    </w:p>
    <w:p w:rsidR="00FA10C5" w:rsidRPr="008F05CE" w:rsidRDefault="00B12321" w:rsidP="008F05CE">
      <w:pPr>
        <w:ind w:firstLine="709"/>
        <w:jc w:val="both"/>
        <w:rPr>
          <w:sz w:val="26"/>
          <w:szCs w:val="26"/>
        </w:rPr>
      </w:pPr>
      <w:r w:rsidRPr="008F05CE">
        <w:rPr>
          <w:sz w:val="26"/>
          <w:szCs w:val="26"/>
        </w:rPr>
        <w:t>Government official:</w:t>
      </w:r>
    </w:p>
    <w:p w:rsidR="00FA10C5" w:rsidRPr="008F05CE" w:rsidRDefault="00B12321" w:rsidP="008F05CE">
      <w:pPr>
        <w:ind w:firstLine="709"/>
        <w:jc w:val="both"/>
        <w:rPr>
          <w:sz w:val="26"/>
          <w:szCs w:val="26"/>
        </w:rPr>
      </w:pPr>
      <w:r w:rsidRPr="008F05CE">
        <w:rPr>
          <w:sz w:val="26"/>
          <w:szCs w:val="26"/>
        </w:rPr>
        <w:t>any person holding an appointed or elected position in the legislative, executive or judicial authorities of the Republic of Uzbekistan</w:t>
      </w:r>
    </w:p>
    <w:p w:rsidR="00FA10C5" w:rsidRPr="008F05CE" w:rsidRDefault="00B12321" w:rsidP="008F05CE">
      <w:pPr>
        <w:ind w:firstLine="709"/>
        <w:jc w:val="both"/>
        <w:rPr>
          <w:sz w:val="26"/>
          <w:szCs w:val="26"/>
        </w:rPr>
      </w:pPr>
      <w:r w:rsidRPr="008F05CE">
        <w:rPr>
          <w:sz w:val="26"/>
          <w:szCs w:val="26"/>
        </w:rPr>
        <w:t>or a foreign country.</w:t>
      </w:r>
    </w:p>
    <w:p w:rsidR="00FA10C5" w:rsidRPr="008F05CE" w:rsidRDefault="00B12321" w:rsidP="008F05CE">
      <w:pPr>
        <w:ind w:firstLine="709"/>
        <w:jc w:val="both"/>
        <w:rPr>
          <w:sz w:val="26"/>
          <w:szCs w:val="26"/>
        </w:rPr>
      </w:pPr>
      <w:r w:rsidRPr="008F05CE">
        <w:rPr>
          <w:sz w:val="26"/>
          <w:szCs w:val="26"/>
        </w:rPr>
        <w:t>any person performing state functions for the Republic of Uzbekistan or a foreign state, including for a state body, enterprise or institution,</w:t>
      </w:r>
    </w:p>
    <w:p w:rsidR="00FA10C5" w:rsidRPr="008F05CE" w:rsidRDefault="00B12321" w:rsidP="008F05CE">
      <w:pPr>
        <w:ind w:firstLine="709"/>
        <w:jc w:val="both"/>
        <w:rPr>
          <w:sz w:val="26"/>
          <w:szCs w:val="26"/>
        </w:rPr>
      </w:pPr>
      <w:r w:rsidRPr="008F05CE">
        <w:rPr>
          <w:sz w:val="26"/>
          <w:szCs w:val="26"/>
        </w:rPr>
        <w:t>any official or representative of an international organization;</w:t>
      </w:r>
    </w:p>
    <w:p w:rsidR="00FA10C5" w:rsidRPr="008F05CE" w:rsidRDefault="00B12321" w:rsidP="008F05CE">
      <w:pPr>
        <w:ind w:firstLine="709"/>
        <w:jc w:val="both"/>
        <w:rPr>
          <w:sz w:val="26"/>
          <w:szCs w:val="26"/>
        </w:rPr>
      </w:pPr>
      <w:r w:rsidRPr="008F05CE">
        <w:rPr>
          <w:sz w:val="26"/>
          <w:szCs w:val="26"/>
        </w:rPr>
        <w:t>political figures, officials of political parties, including candidates for political posts.</w:t>
      </w:r>
    </w:p>
    <w:p w:rsidR="00FA10C5" w:rsidRPr="008F05CE" w:rsidRDefault="00B12321" w:rsidP="008F05CE">
      <w:pPr>
        <w:ind w:firstLine="709"/>
        <w:jc w:val="both"/>
        <w:rPr>
          <w:sz w:val="26"/>
          <w:szCs w:val="26"/>
        </w:rPr>
      </w:pPr>
      <w:r w:rsidRPr="008F05CE">
        <w:rPr>
          <w:sz w:val="26"/>
          <w:szCs w:val="26"/>
        </w:rPr>
        <w:t>Applicant — any person who has submitted an application to the company for charitable or sponsorship assistance.</w:t>
      </w:r>
    </w:p>
    <w:p w:rsidR="00FA10C5" w:rsidRPr="008F05CE" w:rsidRDefault="00B12321" w:rsidP="008F05CE">
      <w:pPr>
        <w:ind w:firstLine="709"/>
        <w:jc w:val="both"/>
        <w:rPr>
          <w:sz w:val="26"/>
          <w:szCs w:val="26"/>
        </w:rPr>
      </w:pPr>
      <w:r w:rsidRPr="008F05CE">
        <w:rPr>
          <w:sz w:val="26"/>
          <w:szCs w:val="26"/>
        </w:rPr>
        <w:t>Final recipient — a person or group of persons who are beneficiaries of charitable assistance, that is, those whose needs/needs are met through the provision of charitable assistance.</w:t>
      </w:r>
    </w:p>
    <w:p w:rsidR="00FA10C5" w:rsidRPr="008F05CE" w:rsidRDefault="00B12321" w:rsidP="008F05CE">
      <w:pPr>
        <w:ind w:firstLine="709"/>
        <w:jc w:val="both"/>
        <w:rPr>
          <w:sz w:val="26"/>
          <w:szCs w:val="26"/>
        </w:rPr>
      </w:pPr>
      <w:r w:rsidRPr="008F05CE">
        <w:rPr>
          <w:spacing w:val="-2"/>
          <w:sz w:val="26"/>
          <w:szCs w:val="26"/>
        </w:rPr>
        <w:t>The company is a joint-stock company "Tashkent Invest Company".</w:t>
      </w:r>
    </w:p>
    <w:p w:rsidR="00FA10C5" w:rsidRPr="008F05CE" w:rsidRDefault="00B12321" w:rsidP="008F05CE">
      <w:pPr>
        <w:ind w:firstLine="709"/>
        <w:jc w:val="both"/>
        <w:rPr>
          <w:sz w:val="26"/>
          <w:szCs w:val="26"/>
        </w:rPr>
      </w:pPr>
      <w:r w:rsidRPr="008F05CE">
        <w:rPr>
          <w:sz w:val="26"/>
          <w:szCs w:val="26"/>
        </w:rPr>
        <w:t>Recipient of aid — a person to whom charitable or sponsored aid is transferred.</w:t>
      </w:r>
    </w:p>
    <w:p w:rsidR="00FA10C5" w:rsidRPr="008F05CE" w:rsidRDefault="00B12321" w:rsidP="008F05CE">
      <w:pPr>
        <w:ind w:firstLine="709"/>
        <w:jc w:val="both"/>
        <w:rPr>
          <w:sz w:val="26"/>
          <w:szCs w:val="26"/>
        </w:rPr>
      </w:pPr>
      <w:r w:rsidRPr="008F05CE">
        <w:rPr>
          <w:sz w:val="26"/>
          <w:szCs w:val="26"/>
        </w:rPr>
        <w:t>Sponsorship (sponsorship activity) — making a contribution by a Substance in the form of providing property (including monetary funds), results of intellectual activity,performance of works, provision of services to the activities of the recipient of assistance (sponsored) on the terms of distributing advertising about the company and/or its activities during the organization and / or holding of sports, cultural events or other events, or using the results of creative activities.</w:t>
      </w:r>
    </w:p>
    <w:p w:rsidR="00FA10C5" w:rsidRPr="008F05CE" w:rsidRDefault="00B12321" w:rsidP="008F05CE">
      <w:pPr>
        <w:ind w:firstLine="709"/>
        <w:jc w:val="both"/>
        <w:rPr>
          <w:sz w:val="26"/>
          <w:szCs w:val="26"/>
        </w:rPr>
      </w:pPr>
      <w:r w:rsidRPr="008F05CE">
        <w:rPr>
          <w:sz w:val="26"/>
          <w:szCs w:val="26"/>
        </w:rPr>
        <w:t>Basic principles and requirements for charitable and sponsorship activities of the company</w:t>
      </w:r>
    </w:p>
    <w:p w:rsidR="00FA10C5" w:rsidRPr="008F05CE" w:rsidRDefault="00B12321" w:rsidP="008F05CE">
      <w:pPr>
        <w:ind w:firstLine="709"/>
        <w:jc w:val="both"/>
        <w:rPr>
          <w:sz w:val="26"/>
          <w:szCs w:val="26"/>
        </w:rPr>
      </w:pPr>
      <w:r w:rsidRPr="008F05CE">
        <w:rPr>
          <w:sz w:val="26"/>
          <w:szCs w:val="26"/>
        </w:rPr>
        <w:t xml:space="preserve">Charitable and sponsorship activities of the company are one of the elements of its corporate social responsibility and are aimed at developing and </w:t>
      </w:r>
      <w:r w:rsidRPr="008F05CE">
        <w:rPr>
          <w:sz w:val="26"/>
          <w:szCs w:val="26"/>
        </w:rPr>
        <w:lastRenderedPageBreak/>
        <w:t>improving the quality of life of the community in the main regions of the company's presence.</w:t>
      </w:r>
    </w:p>
    <w:p w:rsidR="00FA10C5" w:rsidRPr="008F05CE" w:rsidRDefault="00B12321" w:rsidP="008F05CE">
      <w:pPr>
        <w:ind w:firstLine="709"/>
        <w:jc w:val="both"/>
        <w:rPr>
          <w:sz w:val="26"/>
          <w:szCs w:val="26"/>
        </w:rPr>
      </w:pPr>
      <w:r w:rsidRPr="008F05CE">
        <w:rPr>
          <w:sz w:val="26"/>
          <w:szCs w:val="26"/>
        </w:rPr>
        <w:t>When carrying out charitable and sponsorship activities, the company is guided by the following principles:</w:t>
      </w:r>
    </w:p>
    <w:p w:rsidR="00FA10C5" w:rsidRPr="008F05CE" w:rsidRDefault="00B12321" w:rsidP="008F05CE">
      <w:pPr>
        <w:ind w:firstLine="709"/>
        <w:jc w:val="both"/>
        <w:rPr>
          <w:sz w:val="26"/>
          <w:szCs w:val="26"/>
        </w:rPr>
      </w:pPr>
      <w:r w:rsidRPr="008F05CE">
        <w:rPr>
          <w:spacing w:val="-2"/>
          <w:sz w:val="26"/>
          <w:szCs w:val="26"/>
        </w:rPr>
        <w:t>legality;</w:t>
      </w:r>
    </w:p>
    <w:p w:rsidR="00FA10C5" w:rsidRPr="008F05CE" w:rsidRDefault="00B12321" w:rsidP="008F05CE">
      <w:pPr>
        <w:ind w:firstLine="709"/>
        <w:jc w:val="both"/>
        <w:rPr>
          <w:sz w:val="26"/>
          <w:szCs w:val="26"/>
        </w:rPr>
      </w:pPr>
      <w:r w:rsidRPr="008F05CE">
        <w:rPr>
          <w:spacing w:val="-2"/>
          <w:sz w:val="26"/>
          <w:szCs w:val="26"/>
        </w:rPr>
        <w:t>transparency and openness of the specified activities of the company;</w:t>
      </w:r>
    </w:p>
    <w:p w:rsidR="00FA10C5" w:rsidRPr="008F05CE" w:rsidRDefault="00B12321" w:rsidP="008F05CE">
      <w:pPr>
        <w:ind w:firstLine="709"/>
        <w:jc w:val="both"/>
        <w:rPr>
          <w:sz w:val="26"/>
          <w:szCs w:val="26"/>
        </w:rPr>
      </w:pPr>
      <w:r w:rsidRPr="008F05CE">
        <w:rPr>
          <w:sz w:val="26"/>
          <w:szCs w:val="26"/>
        </w:rPr>
        <w:t>efficiency in achieving socially significant goals;</w:t>
      </w:r>
    </w:p>
    <w:p w:rsidR="00FA10C5" w:rsidRPr="008F05CE" w:rsidRDefault="00B12321" w:rsidP="008F05CE">
      <w:pPr>
        <w:ind w:firstLine="709"/>
        <w:jc w:val="both"/>
        <w:rPr>
          <w:sz w:val="26"/>
          <w:szCs w:val="26"/>
        </w:rPr>
      </w:pPr>
      <w:r w:rsidRPr="008F05CE">
        <w:rPr>
          <w:sz w:val="26"/>
          <w:szCs w:val="26"/>
        </w:rPr>
        <w:t>monitoring the assistance provided, including through the analysis of its recipients/end-users, reporting on the intended use of assistance, etc.;</w:t>
      </w:r>
    </w:p>
    <w:p w:rsidR="00FA10C5" w:rsidRPr="008F05CE" w:rsidRDefault="00B12321" w:rsidP="008F05CE">
      <w:pPr>
        <w:ind w:firstLine="709"/>
        <w:jc w:val="both"/>
        <w:rPr>
          <w:sz w:val="26"/>
          <w:szCs w:val="26"/>
        </w:rPr>
      </w:pPr>
      <w:r w:rsidRPr="008F05CE">
        <w:rPr>
          <w:sz w:val="26"/>
          <w:szCs w:val="26"/>
        </w:rPr>
        <w:t>direct and targeted assistance.</w:t>
      </w:r>
    </w:p>
    <w:p w:rsidR="00FA10C5" w:rsidRPr="008F05CE" w:rsidRDefault="00B12321" w:rsidP="008F05CE">
      <w:pPr>
        <w:ind w:firstLine="709"/>
        <w:jc w:val="both"/>
        <w:rPr>
          <w:sz w:val="26"/>
          <w:szCs w:val="26"/>
        </w:rPr>
      </w:pPr>
      <w:r w:rsidRPr="008F05CE">
        <w:rPr>
          <w:sz w:val="26"/>
          <w:szCs w:val="26"/>
        </w:rPr>
        <w:t>Priority areas for providing charitable sponsorship to the company are as follows:</w:t>
      </w:r>
    </w:p>
    <w:p w:rsidR="00FA10C5" w:rsidRPr="008F05CE" w:rsidRDefault="00B12321" w:rsidP="008F05CE">
      <w:pPr>
        <w:ind w:firstLine="709"/>
        <w:jc w:val="both"/>
        <w:rPr>
          <w:sz w:val="26"/>
          <w:szCs w:val="26"/>
        </w:rPr>
      </w:pPr>
      <w:r w:rsidRPr="008F05CE">
        <w:rPr>
          <w:sz w:val="26"/>
          <w:szCs w:val="26"/>
        </w:rPr>
        <w:t>environmental protection;</w:t>
      </w:r>
    </w:p>
    <w:p w:rsidR="00FA10C5" w:rsidRPr="008F05CE" w:rsidRDefault="00B12321" w:rsidP="008F05CE">
      <w:pPr>
        <w:ind w:firstLine="709"/>
        <w:jc w:val="both"/>
        <w:rPr>
          <w:sz w:val="26"/>
          <w:szCs w:val="26"/>
        </w:rPr>
      </w:pPr>
      <w:r w:rsidRPr="008F05CE">
        <w:rPr>
          <w:spacing w:val="-2"/>
          <w:sz w:val="26"/>
          <w:szCs w:val="26"/>
        </w:rPr>
        <w:t>support</w:t>
      </w:r>
      <w:r w:rsidR="008F05CE">
        <w:rPr>
          <w:spacing w:val="-2"/>
          <w:sz w:val="26"/>
          <w:szCs w:val="26"/>
          <w:lang w:val="uz-Cyrl-UZ"/>
        </w:rPr>
        <w:t xml:space="preserve"> </w:t>
      </w:r>
      <w:r w:rsidRPr="008F05CE">
        <w:rPr>
          <w:spacing w:val="-2"/>
          <w:sz w:val="26"/>
          <w:szCs w:val="26"/>
        </w:rPr>
        <w:t>for children</w:t>
      </w:r>
      <w:r w:rsidR="008F05CE">
        <w:rPr>
          <w:spacing w:val="-2"/>
          <w:sz w:val="26"/>
          <w:szCs w:val="26"/>
          <w:lang w:val="uz-Cyrl-UZ"/>
        </w:rPr>
        <w:t xml:space="preserve"> </w:t>
      </w:r>
      <w:r w:rsidRPr="008F05CE">
        <w:rPr>
          <w:spacing w:val="-2"/>
          <w:sz w:val="26"/>
          <w:szCs w:val="26"/>
        </w:rPr>
        <w:t>of dysfunctional</w:t>
      </w:r>
      <w:r w:rsidR="008F05CE">
        <w:rPr>
          <w:spacing w:val="-2"/>
          <w:sz w:val="26"/>
          <w:szCs w:val="26"/>
          <w:lang w:val="uz-Cyrl-UZ"/>
        </w:rPr>
        <w:t xml:space="preserve"> </w:t>
      </w:r>
      <w:r w:rsidRPr="008F05CE">
        <w:rPr>
          <w:spacing w:val="-2"/>
          <w:sz w:val="26"/>
          <w:szCs w:val="26"/>
        </w:rPr>
        <w:t>families,</w:t>
      </w:r>
      <w:r w:rsidR="008F05CE">
        <w:rPr>
          <w:spacing w:val="-2"/>
          <w:sz w:val="26"/>
          <w:szCs w:val="26"/>
          <w:lang w:val="uz-Cyrl-UZ"/>
        </w:rPr>
        <w:t xml:space="preserve"> </w:t>
      </w:r>
      <w:r w:rsidRPr="008F05CE">
        <w:rPr>
          <w:spacing w:val="-2"/>
          <w:sz w:val="26"/>
          <w:szCs w:val="26"/>
        </w:rPr>
        <w:t>low-income</w:t>
      </w:r>
      <w:r w:rsidR="008F05CE">
        <w:rPr>
          <w:spacing w:val="-2"/>
          <w:sz w:val="26"/>
          <w:szCs w:val="26"/>
          <w:lang w:val="uz-Cyrl-UZ"/>
        </w:rPr>
        <w:t xml:space="preserve"> </w:t>
      </w:r>
      <w:r w:rsidRPr="008F05CE">
        <w:rPr>
          <w:spacing w:val="-4"/>
          <w:sz w:val="26"/>
          <w:szCs w:val="26"/>
        </w:rPr>
        <w:t>families, orphans, orphanages, homes for the elderly and disabled);</w:t>
      </w:r>
    </w:p>
    <w:p w:rsidR="00FA10C5" w:rsidRPr="008F05CE" w:rsidRDefault="00B12321" w:rsidP="008F05CE">
      <w:pPr>
        <w:ind w:firstLine="709"/>
        <w:jc w:val="both"/>
        <w:rPr>
          <w:sz w:val="26"/>
          <w:szCs w:val="26"/>
        </w:rPr>
      </w:pPr>
      <w:r w:rsidRPr="008F05CE">
        <w:rPr>
          <w:sz w:val="26"/>
          <w:szCs w:val="26"/>
        </w:rPr>
        <w:t>physical culture and sports;</w:t>
      </w:r>
    </w:p>
    <w:p w:rsidR="00FA10C5" w:rsidRPr="008F05CE" w:rsidRDefault="00B12321" w:rsidP="008F05CE">
      <w:pPr>
        <w:ind w:firstLine="709"/>
        <w:jc w:val="both"/>
        <w:rPr>
          <w:sz w:val="26"/>
          <w:szCs w:val="26"/>
        </w:rPr>
      </w:pPr>
      <w:r w:rsidRPr="008F05CE">
        <w:rPr>
          <w:spacing w:val="-2"/>
          <w:sz w:val="26"/>
          <w:szCs w:val="26"/>
        </w:rPr>
        <w:t>healthcare;</w:t>
      </w:r>
    </w:p>
    <w:p w:rsidR="00FA10C5" w:rsidRPr="008F05CE" w:rsidRDefault="00B12321" w:rsidP="008F05CE">
      <w:pPr>
        <w:ind w:firstLine="709"/>
        <w:jc w:val="both"/>
        <w:rPr>
          <w:sz w:val="26"/>
          <w:szCs w:val="26"/>
        </w:rPr>
      </w:pPr>
      <w:r w:rsidRPr="008F05CE">
        <w:rPr>
          <w:sz w:val="26"/>
          <w:szCs w:val="26"/>
        </w:rPr>
        <w:t>state and national traditional events and holidays;</w:t>
      </w:r>
    </w:p>
    <w:p w:rsidR="00FA10C5" w:rsidRPr="008F05CE" w:rsidRDefault="00B12321" w:rsidP="008F05CE">
      <w:pPr>
        <w:ind w:firstLine="709"/>
        <w:jc w:val="both"/>
        <w:rPr>
          <w:sz w:val="26"/>
          <w:szCs w:val="26"/>
        </w:rPr>
      </w:pPr>
      <w:r w:rsidRPr="008F05CE">
        <w:rPr>
          <w:sz w:val="26"/>
          <w:szCs w:val="26"/>
        </w:rPr>
        <w:t>improvement of cities, towns and villages-auls;</w:t>
      </w:r>
    </w:p>
    <w:p w:rsidR="00FA10C5" w:rsidRPr="008F05CE" w:rsidRDefault="00B12321" w:rsidP="008F05CE">
      <w:pPr>
        <w:ind w:firstLine="709"/>
        <w:jc w:val="both"/>
        <w:rPr>
          <w:sz w:val="26"/>
          <w:szCs w:val="26"/>
        </w:rPr>
      </w:pPr>
      <w:r w:rsidRPr="008F05CE">
        <w:rPr>
          <w:sz w:val="26"/>
          <w:szCs w:val="26"/>
        </w:rPr>
        <w:t>disaster management support.</w:t>
      </w:r>
    </w:p>
    <w:p w:rsidR="00FA10C5" w:rsidRPr="008F05CE" w:rsidRDefault="00B12321" w:rsidP="008F05CE">
      <w:pPr>
        <w:ind w:firstLine="709"/>
        <w:jc w:val="both"/>
        <w:rPr>
          <w:sz w:val="26"/>
          <w:szCs w:val="26"/>
        </w:rPr>
      </w:pPr>
      <w:r w:rsidRPr="008F05CE">
        <w:rPr>
          <w:sz w:val="26"/>
          <w:szCs w:val="26"/>
        </w:rPr>
        <w:t>Eligible final recipients of charitable assistance provided by the company (subject to the requirements and principles set forth in these regulations) are individuals, non-profit organizations,</w:t>
      </w:r>
    </w:p>
    <w:p w:rsidR="00FA10C5" w:rsidRPr="008F05CE" w:rsidRDefault="00B12321" w:rsidP="008F05CE">
      <w:pPr>
        <w:ind w:firstLine="709"/>
        <w:jc w:val="both"/>
        <w:rPr>
          <w:sz w:val="26"/>
          <w:szCs w:val="26"/>
        </w:rPr>
      </w:pPr>
      <w:r w:rsidRPr="008F05CE">
        <w:rPr>
          <w:spacing w:val="-2"/>
          <w:sz w:val="26"/>
          <w:szCs w:val="26"/>
        </w:rPr>
        <w:t>as well as society (socium).</w:t>
      </w:r>
    </w:p>
    <w:p w:rsidR="00FA10C5" w:rsidRPr="008F05CE" w:rsidRDefault="00B12321" w:rsidP="008F05CE">
      <w:pPr>
        <w:ind w:firstLine="709"/>
        <w:jc w:val="both"/>
        <w:rPr>
          <w:sz w:val="26"/>
          <w:szCs w:val="26"/>
        </w:rPr>
      </w:pPr>
      <w:r w:rsidRPr="008F05CE">
        <w:rPr>
          <w:spacing w:val="-2"/>
          <w:sz w:val="26"/>
          <w:szCs w:val="26"/>
        </w:rPr>
        <w:t>The Company does not</w:t>
      </w:r>
      <w:r w:rsidR="008F05CE">
        <w:rPr>
          <w:spacing w:val="-6"/>
          <w:sz w:val="26"/>
          <w:szCs w:val="26"/>
          <w:lang w:val="uz-Cyrl-UZ"/>
        </w:rPr>
        <w:t xml:space="preserve"> </w:t>
      </w:r>
      <w:r w:rsidRPr="008F05CE">
        <w:rPr>
          <w:spacing w:val="-2"/>
          <w:sz w:val="26"/>
          <w:szCs w:val="26"/>
        </w:rPr>
        <w:t>provide</w:t>
      </w:r>
      <w:r w:rsidR="008F05CE">
        <w:rPr>
          <w:spacing w:val="-2"/>
          <w:sz w:val="26"/>
          <w:szCs w:val="26"/>
          <w:lang w:val="uz-Cyrl-UZ"/>
        </w:rPr>
        <w:t xml:space="preserve"> </w:t>
      </w:r>
      <w:r w:rsidRPr="008F05CE">
        <w:rPr>
          <w:spacing w:val="-2"/>
          <w:sz w:val="26"/>
          <w:szCs w:val="26"/>
        </w:rPr>
        <w:t>charitable</w:t>
      </w:r>
      <w:r w:rsidR="008F05CE">
        <w:rPr>
          <w:spacing w:val="-2"/>
          <w:sz w:val="26"/>
          <w:szCs w:val="26"/>
          <w:lang w:val="uz-Cyrl-UZ"/>
        </w:rPr>
        <w:t xml:space="preserve"> </w:t>
      </w:r>
      <w:r w:rsidRPr="008F05CE">
        <w:rPr>
          <w:spacing w:val="-2"/>
          <w:sz w:val="26"/>
          <w:szCs w:val="26"/>
        </w:rPr>
        <w:t>assistance,</w:t>
      </w:r>
      <w:r w:rsidR="008F05CE">
        <w:rPr>
          <w:spacing w:val="-2"/>
          <w:sz w:val="26"/>
          <w:szCs w:val="26"/>
          <w:lang w:val="uz-Cyrl-UZ"/>
        </w:rPr>
        <w:t xml:space="preserve"> </w:t>
      </w:r>
      <w:r w:rsidRPr="008F05CE">
        <w:rPr>
          <w:spacing w:val="-4"/>
          <w:sz w:val="26"/>
          <w:szCs w:val="26"/>
        </w:rPr>
        <w:t>the ultimate recipients of which are:</w:t>
      </w:r>
    </w:p>
    <w:p w:rsidR="00FA10C5" w:rsidRPr="008F05CE" w:rsidRDefault="00B12321" w:rsidP="008F05CE">
      <w:pPr>
        <w:ind w:firstLine="709"/>
        <w:jc w:val="both"/>
        <w:rPr>
          <w:sz w:val="26"/>
          <w:szCs w:val="26"/>
        </w:rPr>
      </w:pPr>
      <w:r w:rsidRPr="008F05CE">
        <w:rPr>
          <w:sz w:val="26"/>
          <w:szCs w:val="26"/>
        </w:rPr>
        <w:t>commercial organizations.</w:t>
      </w:r>
    </w:p>
    <w:p w:rsidR="00FA10C5" w:rsidRPr="008F05CE" w:rsidRDefault="00B12321" w:rsidP="008F05CE">
      <w:pPr>
        <w:ind w:firstLine="709"/>
        <w:jc w:val="both"/>
        <w:rPr>
          <w:sz w:val="26"/>
          <w:szCs w:val="26"/>
        </w:rPr>
      </w:pPr>
      <w:r w:rsidRPr="008F05CE">
        <w:rPr>
          <w:sz w:val="26"/>
          <w:szCs w:val="26"/>
        </w:rPr>
        <w:t>political parties, organizations, movements, or political figures.</w:t>
      </w:r>
    </w:p>
    <w:p w:rsidR="00FA10C5" w:rsidRPr="008F05CE" w:rsidRDefault="00B12321" w:rsidP="008F05CE">
      <w:pPr>
        <w:ind w:firstLine="709"/>
        <w:jc w:val="both"/>
        <w:rPr>
          <w:sz w:val="26"/>
          <w:szCs w:val="26"/>
        </w:rPr>
      </w:pPr>
      <w:r w:rsidRPr="008F05CE">
        <w:rPr>
          <w:sz w:val="26"/>
          <w:szCs w:val="26"/>
        </w:rPr>
        <w:t>religious organizations.</w:t>
      </w:r>
    </w:p>
    <w:p w:rsidR="00FA10C5" w:rsidRPr="008F05CE" w:rsidRDefault="00B12321" w:rsidP="008F05CE">
      <w:pPr>
        <w:ind w:firstLine="709"/>
        <w:jc w:val="both"/>
        <w:rPr>
          <w:sz w:val="26"/>
          <w:szCs w:val="26"/>
        </w:rPr>
      </w:pPr>
      <w:r w:rsidRPr="008F05CE">
        <w:rPr>
          <w:sz w:val="26"/>
          <w:szCs w:val="26"/>
        </w:rPr>
        <w:t>current government officials;</w:t>
      </w:r>
    </w:p>
    <w:p w:rsidR="00FA10C5" w:rsidRPr="008F05CE" w:rsidRDefault="00B12321" w:rsidP="008F05CE">
      <w:pPr>
        <w:ind w:firstLine="709"/>
        <w:jc w:val="both"/>
        <w:rPr>
          <w:sz w:val="26"/>
          <w:szCs w:val="26"/>
        </w:rPr>
      </w:pPr>
      <w:r w:rsidRPr="008F05CE">
        <w:rPr>
          <w:sz w:val="26"/>
          <w:szCs w:val="26"/>
        </w:rPr>
        <w:t>institutions that exercise control and supervisory functions in relation to the company.</w:t>
      </w:r>
    </w:p>
    <w:p w:rsidR="00FA10C5" w:rsidRPr="008F05CE" w:rsidRDefault="00B12321" w:rsidP="008F05CE">
      <w:pPr>
        <w:ind w:firstLine="709"/>
        <w:jc w:val="both"/>
        <w:rPr>
          <w:sz w:val="26"/>
          <w:szCs w:val="26"/>
        </w:rPr>
      </w:pPr>
      <w:r w:rsidRPr="008F05CE">
        <w:rPr>
          <w:sz w:val="26"/>
          <w:szCs w:val="26"/>
        </w:rPr>
        <w:t>The Company does not comply with requests for charitable assistance submitted by current government officials, except for the cases provided for in these regulations.</w:t>
      </w:r>
    </w:p>
    <w:p w:rsidR="00FA10C5" w:rsidRPr="008F05CE" w:rsidRDefault="00B12321" w:rsidP="008F05CE">
      <w:pPr>
        <w:ind w:firstLine="709"/>
        <w:jc w:val="both"/>
        <w:rPr>
          <w:sz w:val="26"/>
          <w:szCs w:val="26"/>
        </w:rPr>
      </w:pPr>
      <w:r w:rsidRPr="008F05CE">
        <w:rPr>
          <w:sz w:val="26"/>
          <w:szCs w:val="26"/>
        </w:rPr>
        <w:t>The Company also does not provide charitable assistance, the ultimate recipient of which is the state authorities. At the same time,the authorities may act as recipients of charitable assistance provided by the company within the framework of social</w:t>
      </w:r>
      <w:r w:rsidR="008F05CE">
        <w:rPr>
          <w:sz w:val="26"/>
          <w:szCs w:val="26"/>
          <w:lang w:val="uz-Cyrl-UZ"/>
        </w:rPr>
        <w:t xml:space="preserve"> </w:t>
      </w:r>
      <w:r w:rsidRPr="008F05CE">
        <w:rPr>
          <w:sz w:val="26"/>
          <w:szCs w:val="26"/>
        </w:rPr>
        <w:t>projects implemented by them, subject to mandatory compliance with the requirements established by this regulation.</w:t>
      </w:r>
    </w:p>
    <w:p w:rsidR="00FA10C5" w:rsidRPr="008F05CE" w:rsidRDefault="00B12321" w:rsidP="008F05CE">
      <w:pPr>
        <w:ind w:firstLine="709"/>
        <w:jc w:val="both"/>
        <w:rPr>
          <w:sz w:val="26"/>
          <w:szCs w:val="26"/>
        </w:rPr>
      </w:pPr>
      <w:r w:rsidRPr="008F05CE">
        <w:rPr>
          <w:sz w:val="26"/>
          <w:szCs w:val="26"/>
        </w:rPr>
        <w:t>and disclosure of information about such assistance.</w:t>
      </w:r>
    </w:p>
    <w:p w:rsidR="00FA10C5" w:rsidRPr="008F05CE" w:rsidRDefault="00B12321" w:rsidP="008F05CE">
      <w:pPr>
        <w:ind w:firstLine="709"/>
        <w:jc w:val="both"/>
        <w:rPr>
          <w:sz w:val="26"/>
          <w:szCs w:val="26"/>
        </w:rPr>
      </w:pPr>
      <w:r w:rsidRPr="008F05CE">
        <w:rPr>
          <w:sz w:val="26"/>
          <w:szCs w:val="26"/>
        </w:rPr>
        <w:t>Sponsorship may be provided by the company for the benefit of commercial, non-commercial organizations,</w:t>
      </w:r>
      <w:r w:rsidRPr="008F05CE">
        <w:rPr>
          <w:sz w:val="26"/>
          <w:szCs w:val="26"/>
        </w:rPr>
        <w:tab/>
        <w:t>individual entrepreneurs and individuals only under the conditions specified in these regulations.</w:t>
      </w:r>
    </w:p>
    <w:p w:rsidR="00FA10C5" w:rsidRPr="008F05CE" w:rsidRDefault="00B12321" w:rsidP="008F05CE">
      <w:pPr>
        <w:ind w:firstLine="709"/>
        <w:jc w:val="both"/>
        <w:rPr>
          <w:sz w:val="26"/>
          <w:szCs w:val="26"/>
        </w:rPr>
      </w:pPr>
      <w:r w:rsidRPr="008F05CE">
        <w:rPr>
          <w:sz w:val="26"/>
          <w:szCs w:val="26"/>
        </w:rPr>
        <w:t>Charitable and sponsorship assistance provided by the company must meet the following requirements:</w:t>
      </w:r>
    </w:p>
    <w:p w:rsidR="00FA10C5" w:rsidRPr="008F05CE" w:rsidRDefault="00B12321" w:rsidP="008F05CE">
      <w:pPr>
        <w:ind w:firstLine="709"/>
        <w:jc w:val="both"/>
        <w:rPr>
          <w:sz w:val="26"/>
          <w:szCs w:val="26"/>
        </w:rPr>
      </w:pPr>
      <w:r w:rsidRPr="008F05CE">
        <w:rPr>
          <w:sz w:val="26"/>
          <w:szCs w:val="26"/>
        </w:rPr>
        <w:t>comply with the legislation of the Republic of Uzbekistan, Anti-Corruption Policy and other internal regulatory documents of the company;</w:t>
      </w:r>
    </w:p>
    <w:p w:rsidR="00FA10C5" w:rsidRPr="008F05CE" w:rsidRDefault="00B12321" w:rsidP="008F05CE">
      <w:pPr>
        <w:ind w:firstLine="709"/>
        <w:jc w:val="both"/>
        <w:rPr>
          <w:sz w:val="26"/>
          <w:szCs w:val="26"/>
        </w:rPr>
      </w:pPr>
      <w:r w:rsidRPr="008F05CE">
        <w:rPr>
          <w:sz w:val="26"/>
          <w:szCs w:val="26"/>
        </w:rPr>
        <w:t>have a positive impact on the reputation of the company, have real effectiveness in achieving socially significant goals;</w:t>
      </w:r>
    </w:p>
    <w:p w:rsidR="00FA10C5" w:rsidRPr="008F05CE" w:rsidRDefault="00B12321" w:rsidP="008F05CE">
      <w:pPr>
        <w:ind w:firstLine="709"/>
        <w:jc w:val="both"/>
        <w:rPr>
          <w:sz w:val="26"/>
          <w:szCs w:val="26"/>
        </w:rPr>
      </w:pPr>
      <w:r w:rsidRPr="008F05CE">
        <w:rPr>
          <w:sz w:val="26"/>
          <w:szCs w:val="26"/>
        </w:rPr>
        <w:t xml:space="preserve">not to create a reparative risk for the company and other persons in the event </w:t>
      </w:r>
      <w:r w:rsidRPr="008F05CE">
        <w:rPr>
          <w:sz w:val="26"/>
          <w:szCs w:val="26"/>
        </w:rPr>
        <w:lastRenderedPageBreak/>
        <w:t>of public disclosure of information about participation in these projects;</w:t>
      </w:r>
    </w:p>
    <w:p w:rsidR="00FA10C5" w:rsidRPr="008F05CE" w:rsidRDefault="00B12321" w:rsidP="008F05CE">
      <w:pPr>
        <w:ind w:firstLine="709"/>
        <w:jc w:val="both"/>
        <w:rPr>
          <w:sz w:val="26"/>
          <w:szCs w:val="26"/>
        </w:rPr>
      </w:pPr>
      <w:r w:rsidRPr="008F05CE">
        <w:rPr>
          <w:sz w:val="26"/>
          <w:szCs w:val="26"/>
        </w:rPr>
        <w:t>do not represent remuneration (including hidden remuneration) for a service, action, omission, connivance, patronage, granting of rights, making a specific decision on a transaction, agreement, license, permit</w:t>
      </w:r>
    </w:p>
    <w:p w:rsidR="00FA10C5" w:rsidRPr="008F05CE" w:rsidRDefault="00B12321" w:rsidP="008F05CE">
      <w:pPr>
        <w:ind w:firstLine="709"/>
        <w:jc w:val="both"/>
        <w:rPr>
          <w:sz w:val="26"/>
          <w:szCs w:val="26"/>
        </w:rPr>
      </w:pPr>
      <w:r w:rsidRPr="008F05CE">
        <w:rPr>
          <w:sz w:val="26"/>
          <w:szCs w:val="26"/>
        </w:rPr>
        <w:t>or an attempt to influence the recipient in order for the company to gain any commercial and / or competitive advantages for any other illegal or unethical purpose.</w:t>
      </w:r>
    </w:p>
    <w:p w:rsidR="00FA10C5" w:rsidRPr="008F05CE" w:rsidRDefault="00B12321" w:rsidP="008F05CE">
      <w:pPr>
        <w:ind w:firstLine="709"/>
        <w:jc w:val="both"/>
        <w:rPr>
          <w:sz w:val="26"/>
          <w:szCs w:val="26"/>
        </w:rPr>
      </w:pPr>
      <w:r w:rsidRPr="008F05CE">
        <w:rPr>
          <w:sz w:val="26"/>
          <w:szCs w:val="26"/>
        </w:rPr>
        <w:t>An additional mandatory requirement for sponsorship provided by the company is its paid advertising nature. Any events are sponsored only on the terms of providing counter-advertising services in favor of the company, for example, placement of the company's logo, its commercial designation, brand name, advertising about its activities, etc. by the recipient of sponsorship.</w:t>
      </w:r>
    </w:p>
    <w:p w:rsidR="00FA10C5" w:rsidRPr="008F05CE" w:rsidRDefault="00B12321" w:rsidP="008F05CE">
      <w:pPr>
        <w:ind w:firstLine="709"/>
        <w:jc w:val="both"/>
        <w:rPr>
          <w:sz w:val="26"/>
          <w:szCs w:val="26"/>
        </w:rPr>
      </w:pPr>
      <w:r w:rsidRPr="008F05CE">
        <w:rPr>
          <w:sz w:val="26"/>
          <w:szCs w:val="26"/>
        </w:rPr>
        <w:t>Sponsorship is provided directly to the recipient through direct contractual obligations (without involving any other organizations or persons as intermediaries).</w:t>
      </w:r>
    </w:p>
    <w:p w:rsidR="00FA10C5" w:rsidRPr="008F05CE" w:rsidRDefault="00B12321" w:rsidP="008F05CE">
      <w:pPr>
        <w:ind w:firstLine="709"/>
        <w:jc w:val="both"/>
        <w:rPr>
          <w:sz w:val="26"/>
          <w:szCs w:val="26"/>
        </w:rPr>
      </w:pPr>
      <w:r w:rsidRPr="008F05CE">
        <w:rPr>
          <w:sz w:val="26"/>
          <w:szCs w:val="26"/>
        </w:rPr>
        <w:t>The Company does not provide charitable assistance in the form of providing cash/non — cash funds to individuals who are the final recipients of charitable assistance. At the same time, the company may provide charitable assistance by making a non-cash transfer of funds to the relevant legal entity (for example, a medical institution) that provides services / supplies goods to an individual — the final recipient of assistance.</w:t>
      </w:r>
    </w:p>
    <w:p w:rsidR="00FA10C5" w:rsidRPr="008F05CE" w:rsidRDefault="00B12321" w:rsidP="008F05CE">
      <w:pPr>
        <w:ind w:firstLine="709"/>
        <w:jc w:val="both"/>
        <w:rPr>
          <w:sz w:val="26"/>
          <w:szCs w:val="26"/>
        </w:rPr>
      </w:pPr>
      <w:r w:rsidRPr="008F05CE">
        <w:rPr>
          <w:sz w:val="26"/>
          <w:szCs w:val="26"/>
        </w:rPr>
        <w:t>If a request for financial assistance is received from an employee of the company or his close relative, such person may apply to the company with an application for financial assistance, which will be considered in accordance with the company's rules on providing financial assistance.</w:t>
      </w:r>
    </w:p>
    <w:p w:rsidR="00FA10C5" w:rsidRPr="008F05CE" w:rsidRDefault="00B12321" w:rsidP="008F05CE">
      <w:pPr>
        <w:ind w:firstLine="709"/>
        <w:jc w:val="both"/>
        <w:rPr>
          <w:sz w:val="26"/>
          <w:szCs w:val="26"/>
        </w:rPr>
      </w:pPr>
      <w:r w:rsidRPr="008F05CE">
        <w:rPr>
          <w:sz w:val="26"/>
          <w:szCs w:val="26"/>
        </w:rPr>
        <w:t>The Company does not provide charitable or sponsorship assistance to individuals and legal entities engaged in illegal activities.</w:t>
      </w:r>
    </w:p>
    <w:p w:rsidR="00FA10C5" w:rsidRPr="008F05CE" w:rsidRDefault="00B12321" w:rsidP="008F05CE">
      <w:pPr>
        <w:ind w:firstLine="709"/>
        <w:jc w:val="both"/>
        <w:rPr>
          <w:b/>
          <w:sz w:val="26"/>
          <w:szCs w:val="26"/>
        </w:rPr>
      </w:pPr>
      <w:r w:rsidRPr="008F05CE">
        <w:rPr>
          <w:b/>
          <w:w w:val="105"/>
          <w:sz w:val="26"/>
          <w:szCs w:val="26"/>
        </w:rPr>
        <w:t>Planning of charitable and sponsorship activities of the company</w:t>
      </w:r>
    </w:p>
    <w:p w:rsidR="00FA10C5" w:rsidRPr="008F05CE" w:rsidRDefault="00B12321" w:rsidP="008F05CE">
      <w:pPr>
        <w:ind w:firstLine="709"/>
        <w:jc w:val="both"/>
        <w:rPr>
          <w:sz w:val="26"/>
          <w:szCs w:val="26"/>
        </w:rPr>
      </w:pPr>
      <w:r w:rsidRPr="008F05CE">
        <w:rPr>
          <w:sz w:val="26"/>
          <w:szCs w:val="26"/>
        </w:rPr>
        <w:t>The source of funding for the company's charitable assistance is the funds received as a result of its financial and economic</w:t>
      </w:r>
      <w:r w:rsidR="008F05CE">
        <w:rPr>
          <w:sz w:val="26"/>
          <w:szCs w:val="26"/>
          <w:lang w:val="uz-Cyrl-UZ"/>
        </w:rPr>
        <w:t xml:space="preserve"> </w:t>
      </w:r>
      <w:r w:rsidRPr="008F05CE">
        <w:rPr>
          <w:spacing w:val="-2"/>
          <w:sz w:val="26"/>
          <w:szCs w:val="26"/>
        </w:rPr>
        <w:t>activities.</w:t>
      </w:r>
    </w:p>
    <w:p w:rsidR="00FA10C5" w:rsidRPr="008F05CE" w:rsidRDefault="00B12321" w:rsidP="008F05CE">
      <w:pPr>
        <w:ind w:firstLine="709"/>
        <w:jc w:val="both"/>
        <w:rPr>
          <w:sz w:val="26"/>
          <w:szCs w:val="26"/>
        </w:rPr>
      </w:pPr>
      <w:r w:rsidRPr="008F05CE">
        <w:rPr>
          <w:sz w:val="26"/>
          <w:szCs w:val="26"/>
        </w:rPr>
        <w:t>The limit for providing charitable and sponsorship assistance to the company is set on an annual basis and approved (approved) by the Supervisory board as part of the approval of the budget for the next calendar year, which is an integral part of the business plan.</w:t>
      </w:r>
    </w:p>
    <w:p w:rsidR="00FA10C5" w:rsidRPr="008F05CE" w:rsidRDefault="00B12321" w:rsidP="008F05CE">
      <w:pPr>
        <w:ind w:firstLine="709"/>
        <w:jc w:val="both"/>
        <w:rPr>
          <w:sz w:val="26"/>
          <w:szCs w:val="26"/>
        </w:rPr>
      </w:pPr>
      <w:r w:rsidRPr="008F05CE">
        <w:rPr>
          <w:sz w:val="26"/>
          <w:szCs w:val="26"/>
        </w:rPr>
        <w:t>At the same time, the company's annual expenses for charity should not exceed 1 percent of the net profit received for the previous year, and are carried out when the business plan indicators are met in terms of net profit for the previous reporting year (except for cases stipulated by decisions of the President of the Republic of Uzbekistan and the Government of the Republic of Uzbekistan).</w:t>
      </w:r>
    </w:p>
    <w:p w:rsidR="00FA10C5" w:rsidRPr="008F05CE" w:rsidRDefault="00B12321" w:rsidP="008F05CE">
      <w:pPr>
        <w:ind w:firstLine="709"/>
        <w:jc w:val="both"/>
        <w:rPr>
          <w:sz w:val="26"/>
          <w:szCs w:val="26"/>
        </w:rPr>
      </w:pPr>
      <w:r w:rsidRPr="008F05CE">
        <w:rPr>
          <w:sz w:val="26"/>
          <w:szCs w:val="26"/>
        </w:rPr>
        <w:t>Funds of sponsorship and other gratuitous assistance allocated, on the basis of acts of the President and the Cabinet of Ministers of the Republic of Uzbekistan, to finance projects of socio-economic development of the country, the amount of which exceeds the amount established by law for them, are recognized as dividends on the state share, which are withheld when paying dividends to the state budget, and are also taken into-the company's business activities related to the implementation of the business plan parameters.</w:t>
      </w:r>
    </w:p>
    <w:p w:rsidR="00FA10C5" w:rsidRPr="008F05CE" w:rsidRDefault="00B12321" w:rsidP="008F05CE">
      <w:pPr>
        <w:ind w:firstLine="709"/>
        <w:jc w:val="both"/>
        <w:rPr>
          <w:sz w:val="26"/>
          <w:szCs w:val="26"/>
        </w:rPr>
      </w:pPr>
      <w:r w:rsidRPr="008F05CE">
        <w:rPr>
          <w:sz w:val="26"/>
          <w:szCs w:val="26"/>
        </w:rPr>
        <w:t>The draft plan and budget limits for providing charitable and sponsorship assistance are sent for approval (approval) to the company's Supervisory Board.</w:t>
      </w:r>
    </w:p>
    <w:p w:rsidR="00FA10C5" w:rsidRPr="008F05CE" w:rsidRDefault="00B12321" w:rsidP="008F05CE">
      <w:pPr>
        <w:ind w:firstLine="709"/>
        <w:jc w:val="both"/>
        <w:rPr>
          <w:sz w:val="26"/>
          <w:szCs w:val="26"/>
        </w:rPr>
      </w:pPr>
      <w:r w:rsidRPr="008F05CE">
        <w:rPr>
          <w:sz w:val="26"/>
          <w:szCs w:val="26"/>
        </w:rPr>
        <w:t xml:space="preserve">The draft plan and budget limits for funding charitable or sponsored projects should specify: the scope of support, the amount of support, the circle of recipients and final recipients, if they are known at the time of drawing up the plan for the </w:t>
      </w:r>
      <w:r w:rsidRPr="008F05CE">
        <w:rPr>
          <w:sz w:val="26"/>
          <w:szCs w:val="26"/>
        </w:rPr>
        <w:lastRenderedPageBreak/>
        <w:t>next calendar year.</w:t>
      </w:r>
    </w:p>
    <w:p w:rsidR="00FA10C5" w:rsidRPr="008F05CE" w:rsidRDefault="00B12321" w:rsidP="008F05CE">
      <w:pPr>
        <w:ind w:firstLine="709"/>
        <w:jc w:val="both"/>
        <w:rPr>
          <w:sz w:val="26"/>
          <w:szCs w:val="26"/>
        </w:rPr>
      </w:pPr>
      <w:r w:rsidRPr="008F05CE">
        <w:rPr>
          <w:sz w:val="26"/>
          <w:szCs w:val="26"/>
        </w:rPr>
        <w:t>When forming a plan and budget limits, it is possible to implement long-term projects to support local community initiatives with an implementation period of more than a year.</w:t>
      </w:r>
    </w:p>
    <w:p w:rsidR="00FA10C5" w:rsidRPr="008F05CE" w:rsidRDefault="00B12321" w:rsidP="008F05CE">
      <w:pPr>
        <w:ind w:firstLine="709"/>
        <w:jc w:val="both"/>
        <w:rPr>
          <w:sz w:val="26"/>
          <w:szCs w:val="26"/>
        </w:rPr>
      </w:pPr>
      <w:r w:rsidRPr="008F05CE">
        <w:rPr>
          <w:sz w:val="26"/>
          <w:szCs w:val="26"/>
        </w:rPr>
        <w:t>The Company's Supervisory Board approves the plan and budget limits for financing charitable and sponsorship projects for the next calendar year.</w:t>
      </w:r>
    </w:p>
    <w:p w:rsidR="00FA10C5" w:rsidRPr="008F05CE" w:rsidRDefault="00B12321" w:rsidP="008F05CE">
      <w:pPr>
        <w:ind w:firstLine="709"/>
        <w:jc w:val="both"/>
        <w:rPr>
          <w:sz w:val="26"/>
          <w:szCs w:val="26"/>
        </w:rPr>
      </w:pPr>
      <w:r w:rsidRPr="008F05CE">
        <w:rPr>
          <w:sz w:val="26"/>
          <w:szCs w:val="26"/>
        </w:rPr>
        <w:t>All changes after the approval of the plan, which do not entail exceeding the limits defined by the areas of support and the total amount of funds allocated for charity and sponsorship in the current calendar year, must be approved by the Chairman of the Management Board of the company.</w:t>
      </w:r>
    </w:p>
    <w:p w:rsidR="00FA10C5" w:rsidRPr="008F05CE" w:rsidRDefault="00B12321" w:rsidP="008F05CE">
      <w:pPr>
        <w:ind w:firstLine="709"/>
        <w:jc w:val="both"/>
        <w:rPr>
          <w:sz w:val="26"/>
          <w:szCs w:val="26"/>
        </w:rPr>
      </w:pPr>
      <w:r w:rsidRPr="008F05CE">
        <w:rPr>
          <w:sz w:val="26"/>
          <w:szCs w:val="26"/>
        </w:rPr>
        <w:t>Changes after approval of the plan that result in excess of the total amount of funds allocated for charity and sponsorship in the current financial year are approved (approved) by the Supervisory board in accordance with the procedure established by these regulations.</w:t>
      </w:r>
    </w:p>
    <w:p w:rsidR="00FA10C5" w:rsidRPr="008F05CE" w:rsidRDefault="00B12321" w:rsidP="008F05CE">
      <w:pPr>
        <w:ind w:firstLine="709"/>
        <w:jc w:val="both"/>
        <w:rPr>
          <w:sz w:val="26"/>
          <w:szCs w:val="26"/>
        </w:rPr>
      </w:pPr>
      <w:r w:rsidRPr="008F05CE">
        <w:rPr>
          <w:sz w:val="26"/>
          <w:szCs w:val="26"/>
        </w:rPr>
        <w:t>Procedure for providing charitable assistance</w:t>
      </w:r>
      <w:r w:rsidR="008F05CE">
        <w:rPr>
          <w:spacing w:val="-2"/>
          <w:sz w:val="26"/>
          <w:szCs w:val="26"/>
          <w:lang w:val="uz-Cyrl-UZ"/>
        </w:rPr>
        <w:t xml:space="preserve"> </w:t>
      </w:r>
      <w:r w:rsidRPr="008F05CE">
        <w:rPr>
          <w:sz w:val="26"/>
          <w:szCs w:val="26"/>
        </w:rPr>
        <w:t>The Company provides charitable assistance on the basis of requests (in any form) from applicants (subject to the restrictions set out in section 3 of these regulations).</w:t>
      </w:r>
    </w:p>
    <w:p w:rsidR="00FA10C5" w:rsidRPr="008F05CE" w:rsidRDefault="00B12321" w:rsidP="008F05CE">
      <w:pPr>
        <w:ind w:firstLine="709"/>
        <w:jc w:val="both"/>
        <w:rPr>
          <w:sz w:val="26"/>
          <w:szCs w:val="26"/>
        </w:rPr>
      </w:pPr>
      <w:r w:rsidRPr="008F05CE">
        <w:rPr>
          <w:sz w:val="26"/>
          <w:szCs w:val="26"/>
        </w:rPr>
        <w:t>Consideration of an application for charitable assistance is carried out within 15 (fifteen) calendar days from the date of receipt by the company. If an additional study, verification, or request for additional documents is required, the term of consideration of the application may be extended to 1 (one) month.</w:t>
      </w:r>
    </w:p>
    <w:p w:rsidR="00FA10C5" w:rsidRPr="008F05CE" w:rsidRDefault="00B12321" w:rsidP="008F05CE">
      <w:pPr>
        <w:ind w:firstLine="709"/>
        <w:jc w:val="both"/>
        <w:rPr>
          <w:sz w:val="26"/>
          <w:szCs w:val="26"/>
        </w:rPr>
      </w:pPr>
      <w:r w:rsidRPr="008F05CE">
        <w:rPr>
          <w:sz w:val="26"/>
          <w:szCs w:val="26"/>
        </w:rPr>
        <w:t>Upon receipt of the request, the applicant is requested to provide the following</w:t>
      </w:r>
      <w:r w:rsidR="008F05CE">
        <w:rPr>
          <w:spacing w:val="-2"/>
          <w:sz w:val="26"/>
          <w:szCs w:val="26"/>
          <w:lang w:val="uz-Cyrl-UZ"/>
        </w:rPr>
        <w:t xml:space="preserve"> </w:t>
      </w:r>
      <w:r w:rsidRPr="008F05CE">
        <w:rPr>
          <w:spacing w:val="-2"/>
          <w:sz w:val="26"/>
          <w:szCs w:val="26"/>
        </w:rPr>
        <w:t>information:</w:t>
      </w:r>
    </w:p>
    <w:p w:rsidR="00FA10C5" w:rsidRPr="008F05CE" w:rsidRDefault="00B12321" w:rsidP="008F05CE">
      <w:pPr>
        <w:ind w:firstLine="709"/>
        <w:jc w:val="both"/>
        <w:rPr>
          <w:sz w:val="26"/>
          <w:szCs w:val="26"/>
        </w:rPr>
      </w:pPr>
      <w:r w:rsidRPr="008F05CE">
        <w:rPr>
          <w:sz w:val="26"/>
          <w:szCs w:val="26"/>
        </w:rPr>
        <w:t>full name (for legal entities) or full name (for individuals) of the recipient and / or final recipient of assistance;</w:t>
      </w:r>
    </w:p>
    <w:p w:rsidR="00FA10C5" w:rsidRPr="008F05CE" w:rsidRDefault="00B12321" w:rsidP="008F05CE">
      <w:pPr>
        <w:ind w:firstLine="709"/>
        <w:jc w:val="both"/>
        <w:rPr>
          <w:sz w:val="26"/>
          <w:szCs w:val="26"/>
        </w:rPr>
      </w:pPr>
      <w:r w:rsidRPr="008F05CE">
        <w:rPr>
          <w:sz w:val="26"/>
          <w:szCs w:val="26"/>
        </w:rPr>
        <w:t>estimated time / schedule for providing charitable</w:t>
      </w:r>
      <w:r w:rsidR="008F05CE">
        <w:rPr>
          <w:spacing w:val="-2"/>
          <w:sz w:val="26"/>
          <w:szCs w:val="26"/>
          <w:lang w:val="uz-Cyrl-UZ"/>
        </w:rPr>
        <w:t xml:space="preserve"> </w:t>
      </w:r>
      <w:r w:rsidRPr="008F05CE">
        <w:rPr>
          <w:spacing w:val="-2"/>
          <w:sz w:val="26"/>
          <w:szCs w:val="26"/>
        </w:rPr>
        <w:t>ASSISTANCE;</w:t>
      </w:r>
    </w:p>
    <w:p w:rsidR="00FA10C5" w:rsidRPr="008F05CE" w:rsidRDefault="00B12321" w:rsidP="008F05CE">
      <w:pPr>
        <w:ind w:firstLine="709"/>
        <w:jc w:val="both"/>
        <w:rPr>
          <w:sz w:val="26"/>
          <w:szCs w:val="26"/>
        </w:rPr>
      </w:pPr>
      <w:r w:rsidRPr="008F05CE">
        <w:rPr>
          <w:sz w:val="26"/>
          <w:szCs w:val="26"/>
        </w:rPr>
        <w:t>the subject (movable or immovable property, property rights, services, works, money, etc.), the amount of assistance and its justification (for example, cost estimates, other supporting documents);</w:t>
      </w:r>
    </w:p>
    <w:p w:rsidR="00FA10C5" w:rsidRPr="008F05CE" w:rsidRDefault="00B12321" w:rsidP="008F05CE">
      <w:pPr>
        <w:ind w:firstLine="709"/>
        <w:jc w:val="both"/>
        <w:rPr>
          <w:sz w:val="26"/>
          <w:szCs w:val="26"/>
        </w:rPr>
      </w:pPr>
      <w:r w:rsidRPr="008F05CE">
        <w:rPr>
          <w:sz w:val="26"/>
          <w:szCs w:val="26"/>
        </w:rPr>
        <w:t>confirmation / justification of the necessity and expediency of providing charitable assistance for the recipient/end-user and/or its general value for the local community or target group;</w:t>
      </w:r>
    </w:p>
    <w:p w:rsidR="00FA10C5" w:rsidRPr="008F05CE" w:rsidRDefault="00B12321" w:rsidP="008F05CE">
      <w:pPr>
        <w:ind w:firstLine="709"/>
        <w:jc w:val="both"/>
        <w:rPr>
          <w:sz w:val="26"/>
          <w:szCs w:val="26"/>
        </w:rPr>
      </w:pPr>
      <w:r w:rsidRPr="008F05CE">
        <w:rPr>
          <w:sz w:val="26"/>
          <w:szCs w:val="26"/>
        </w:rPr>
        <w:t>a questionnaire completed by the recipient of assistance.</w:t>
      </w:r>
    </w:p>
    <w:p w:rsidR="00FA10C5" w:rsidRPr="008F05CE" w:rsidRDefault="00B12321" w:rsidP="008F05CE">
      <w:pPr>
        <w:ind w:firstLine="709"/>
        <w:jc w:val="both"/>
        <w:rPr>
          <w:sz w:val="26"/>
          <w:szCs w:val="26"/>
        </w:rPr>
      </w:pPr>
      <w:r w:rsidRPr="008F05CE">
        <w:rPr>
          <w:sz w:val="26"/>
          <w:szCs w:val="26"/>
        </w:rPr>
        <w:t>constituent and other documents of the recipient of assistance.</w:t>
      </w:r>
    </w:p>
    <w:p w:rsidR="00FA10C5" w:rsidRPr="008F05CE" w:rsidRDefault="00B12321" w:rsidP="008F05CE">
      <w:pPr>
        <w:ind w:firstLine="709"/>
        <w:jc w:val="both"/>
        <w:rPr>
          <w:sz w:val="26"/>
          <w:szCs w:val="26"/>
        </w:rPr>
      </w:pPr>
      <w:r w:rsidRPr="008F05CE">
        <w:rPr>
          <w:sz w:val="26"/>
          <w:szCs w:val="26"/>
        </w:rPr>
        <w:t>Applications of applicants who have not provided all the necessary information in accordance with these regulations within 30 (thirty) calendar days are not subject to further consideration.</w:t>
      </w:r>
    </w:p>
    <w:p w:rsidR="00FA10C5" w:rsidRPr="008F05CE" w:rsidRDefault="00B12321" w:rsidP="008F05CE">
      <w:pPr>
        <w:ind w:firstLine="709"/>
        <w:jc w:val="both"/>
        <w:rPr>
          <w:sz w:val="26"/>
          <w:szCs w:val="26"/>
        </w:rPr>
      </w:pPr>
      <w:r w:rsidRPr="008F05CE">
        <w:rPr>
          <w:sz w:val="26"/>
          <w:szCs w:val="26"/>
        </w:rPr>
        <w:t>After collecting the necessary package of documents, a preliminary analysis of the submitted documents and information about the recipient and final recipients (if they are known at the time of submitting the application) of charitable assistance is carried out for compliance with the basic principles of providing charitable assistance defined in Chapter 3 of the regulations.</w:t>
      </w:r>
    </w:p>
    <w:p w:rsidR="00FA10C5" w:rsidRPr="008F05CE" w:rsidRDefault="00B12321" w:rsidP="008F05CE">
      <w:pPr>
        <w:ind w:firstLine="709"/>
        <w:jc w:val="both"/>
        <w:rPr>
          <w:sz w:val="26"/>
          <w:szCs w:val="26"/>
        </w:rPr>
      </w:pPr>
      <w:r w:rsidRPr="008F05CE">
        <w:rPr>
          <w:sz w:val="26"/>
          <w:szCs w:val="26"/>
        </w:rPr>
        <w:t>If, based on the results of the preliminary analysis, it is established that the requested assistance does not meet the basic principles and requirements for providing charitable assistance specified in section 3 of these regulations, the applicant is sent a notification of refusal to provide charitable assistance.</w:t>
      </w:r>
    </w:p>
    <w:p w:rsidR="00FA10C5" w:rsidRPr="008F05CE" w:rsidRDefault="00B12321" w:rsidP="008F05CE">
      <w:pPr>
        <w:ind w:firstLine="709"/>
        <w:jc w:val="both"/>
        <w:rPr>
          <w:sz w:val="26"/>
          <w:szCs w:val="26"/>
        </w:rPr>
      </w:pPr>
      <w:r w:rsidRPr="008F05CE">
        <w:rPr>
          <w:sz w:val="26"/>
          <w:szCs w:val="26"/>
        </w:rPr>
        <w:t>If the results of the preliminary analysis do not reveal that the requested charitable assistance does not comply with the principles and requirements set out in section 3 of these regulations, the legal service initiates a request for verification of the trustworthiness of the recipient/final recipients (if they are known at the time of submitting the application) of charitable assistance.</w:t>
      </w:r>
    </w:p>
    <w:p w:rsidR="00FA10C5" w:rsidRPr="008F05CE" w:rsidRDefault="00B12321" w:rsidP="008F05CE">
      <w:pPr>
        <w:ind w:firstLine="709"/>
        <w:jc w:val="both"/>
        <w:rPr>
          <w:sz w:val="26"/>
          <w:szCs w:val="26"/>
        </w:rPr>
      </w:pPr>
      <w:r w:rsidRPr="008F05CE">
        <w:rPr>
          <w:sz w:val="26"/>
          <w:szCs w:val="26"/>
        </w:rPr>
        <w:lastRenderedPageBreak/>
        <w:t>If assistance is provided to specific end recipients through attracted non — profit organizations (including charitable foundations), both the end recipients and the corresponding non-profit organizations (recipients) are subject to verification, and if assistance is provided to a non-profit organization for the purposes of carrying out its statutory activities-only this organization.</w:t>
      </w:r>
    </w:p>
    <w:p w:rsidR="00FA10C5" w:rsidRPr="008F05CE" w:rsidRDefault="00B12321" w:rsidP="008F05CE">
      <w:pPr>
        <w:ind w:firstLine="709"/>
        <w:jc w:val="both"/>
        <w:rPr>
          <w:sz w:val="26"/>
          <w:szCs w:val="26"/>
        </w:rPr>
      </w:pPr>
      <w:r w:rsidRPr="008F05CE">
        <w:rPr>
          <w:sz w:val="26"/>
          <w:szCs w:val="26"/>
        </w:rPr>
        <w:t>When conducting an audit, the legal service may request</w:t>
      </w:r>
      <w:r w:rsidR="008F05CE">
        <w:rPr>
          <w:sz w:val="26"/>
          <w:szCs w:val="26"/>
          <w:lang w:val="uz-Cyrl-UZ"/>
        </w:rPr>
        <w:t xml:space="preserve"> </w:t>
      </w:r>
      <w:r w:rsidRPr="008F05CE">
        <w:rPr>
          <w:sz w:val="26"/>
          <w:szCs w:val="26"/>
        </w:rPr>
        <w:t>additional information and documents from the applicant or recipient of assistance.</w:t>
      </w:r>
    </w:p>
    <w:p w:rsidR="00FA10C5" w:rsidRPr="008F05CE" w:rsidRDefault="00B12321" w:rsidP="008F05CE">
      <w:pPr>
        <w:ind w:firstLine="709"/>
        <w:jc w:val="both"/>
        <w:rPr>
          <w:sz w:val="26"/>
          <w:szCs w:val="26"/>
        </w:rPr>
      </w:pPr>
      <w:r w:rsidRPr="008F05CE">
        <w:rPr>
          <w:sz w:val="26"/>
          <w:szCs w:val="26"/>
        </w:rPr>
        <w:t xml:space="preserve">If indicators of corruption risk are identified during the verification of the trustworthiness of the recipient / final recipients of charitable assistance, the audit report is </w:t>
      </w:r>
      <w:proofErr w:type="spellStart"/>
      <w:r w:rsidRPr="008F05CE">
        <w:rPr>
          <w:sz w:val="26"/>
          <w:szCs w:val="26"/>
        </w:rPr>
        <w:t>subject</w:t>
      </w:r>
      <w:proofErr w:type="spellEnd"/>
      <w:r w:rsidRPr="008F05CE">
        <w:rPr>
          <w:sz w:val="26"/>
          <w:szCs w:val="26"/>
        </w:rPr>
        <w:t xml:space="preserve"> </w:t>
      </w:r>
      <w:proofErr w:type="spellStart"/>
      <w:r w:rsidRPr="008F05CE">
        <w:rPr>
          <w:sz w:val="26"/>
          <w:szCs w:val="26"/>
        </w:rPr>
        <w:t>to</w:t>
      </w:r>
      <w:proofErr w:type="spellEnd"/>
      <w:r w:rsidRPr="008F05CE">
        <w:rPr>
          <w:sz w:val="26"/>
          <w:szCs w:val="26"/>
        </w:rPr>
        <w:t xml:space="preserve"> </w:t>
      </w:r>
      <w:proofErr w:type="spellStart"/>
      <w:r w:rsidRPr="008F05CE">
        <w:rPr>
          <w:sz w:val="26"/>
          <w:szCs w:val="26"/>
        </w:rPr>
        <w:t>approval</w:t>
      </w:r>
      <w:proofErr w:type="spellEnd"/>
      <w:r w:rsidRPr="008F05CE">
        <w:rPr>
          <w:sz w:val="26"/>
          <w:szCs w:val="26"/>
        </w:rPr>
        <w:t xml:space="preserve"> </w:t>
      </w:r>
      <w:proofErr w:type="spellStart"/>
      <w:r w:rsidRPr="008F05CE">
        <w:rPr>
          <w:sz w:val="26"/>
          <w:szCs w:val="26"/>
        </w:rPr>
        <w:t>bythe</w:t>
      </w:r>
      <w:proofErr w:type="spellEnd"/>
      <w:r w:rsidRPr="008F05CE">
        <w:rPr>
          <w:sz w:val="26"/>
          <w:szCs w:val="26"/>
        </w:rPr>
        <w:t xml:space="preserve"> </w:t>
      </w:r>
      <w:proofErr w:type="spellStart"/>
      <w:r w:rsidRPr="008F05CE">
        <w:rPr>
          <w:sz w:val="26"/>
          <w:szCs w:val="26"/>
        </w:rPr>
        <w:t>compliance</w:t>
      </w:r>
      <w:proofErr w:type="spellEnd"/>
      <w:r w:rsidRPr="008F05CE">
        <w:rPr>
          <w:sz w:val="26"/>
          <w:szCs w:val="26"/>
        </w:rPr>
        <w:t xml:space="preserve"> </w:t>
      </w:r>
      <w:proofErr w:type="spellStart"/>
      <w:r w:rsidRPr="008F05CE">
        <w:rPr>
          <w:sz w:val="26"/>
          <w:szCs w:val="26"/>
        </w:rPr>
        <w:t>service</w:t>
      </w:r>
      <w:proofErr w:type="spellEnd"/>
      <w:r w:rsidRPr="008F05CE">
        <w:rPr>
          <w:sz w:val="26"/>
          <w:szCs w:val="26"/>
        </w:rPr>
        <w:t>.</w:t>
      </w:r>
    </w:p>
    <w:p w:rsidR="00FA10C5" w:rsidRPr="008F05CE" w:rsidRDefault="00B12321" w:rsidP="008F05CE">
      <w:pPr>
        <w:ind w:firstLine="709"/>
        <w:jc w:val="both"/>
        <w:rPr>
          <w:sz w:val="26"/>
          <w:szCs w:val="26"/>
        </w:rPr>
      </w:pPr>
      <w:r w:rsidRPr="008F05CE">
        <w:rPr>
          <w:sz w:val="26"/>
          <w:szCs w:val="26"/>
        </w:rPr>
        <w:t>The report on the verification of the recipient / final recipient of charitable assistance is sent to the Financial Planning and Analysis Department.</w:t>
      </w:r>
    </w:p>
    <w:p w:rsidR="00FA10C5" w:rsidRPr="008F05CE" w:rsidRDefault="00B12321" w:rsidP="008F05CE">
      <w:pPr>
        <w:ind w:firstLine="709"/>
        <w:jc w:val="both"/>
        <w:rPr>
          <w:sz w:val="26"/>
          <w:szCs w:val="26"/>
        </w:rPr>
      </w:pPr>
      <w:r w:rsidRPr="008F05CE">
        <w:rPr>
          <w:sz w:val="26"/>
          <w:szCs w:val="26"/>
        </w:rPr>
        <w:t>The Company's Financial Planning and Analysis Department analyzes the possibility of providing charitable assistance according to the following criteria:</w:t>
      </w:r>
    </w:p>
    <w:p w:rsidR="00FA10C5" w:rsidRPr="008F05CE" w:rsidRDefault="00B12321" w:rsidP="008F05CE">
      <w:pPr>
        <w:ind w:firstLine="709"/>
        <w:jc w:val="both"/>
        <w:rPr>
          <w:sz w:val="26"/>
          <w:szCs w:val="26"/>
        </w:rPr>
      </w:pPr>
      <w:r w:rsidRPr="008F05CE">
        <w:rPr>
          <w:sz w:val="26"/>
          <w:szCs w:val="26"/>
        </w:rPr>
        <w:t>compliance with the requirements of this regulation, including in terms of</w:t>
      </w:r>
      <w:r w:rsidR="008F05CE">
        <w:rPr>
          <w:spacing w:val="-2"/>
          <w:sz w:val="26"/>
          <w:szCs w:val="26"/>
          <w:lang w:val="uz-Cyrl-UZ"/>
        </w:rPr>
        <w:t xml:space="preserve"> </w:t>
      </w:r>
      <w:r w:rsidRPr="008F05CE">
        <w:rPr>
          <w:sz w:val="26"/>
          <w:szCs w:val="26"/>
        </w:rPr>
        <w:t>key areas of assistance, principles and requirements for its provision, acceptable recipients and final recipients, etc.;</w:t>
      </w:r>
    </w:p>
    <w:p w:rsidR="00FA10C5" w:rsidRPr="008F05CE" w:rsidRDefault="00B12321" w:rsidP="008F05CE">
      <w:pPr>
        <w:ind w:firstLine="709"/>
        <w:jc w:val="both"/>
        <w:rPr>
          <w:sz w:val="26"/>
          <w:szCs w:val="26"/>
        </w:rPr>
      </w:pPr>
      <w:r w:rsidRPr="008F05CE">
        <w:rPr>
          <w:sz w:val="26"/>
          <w:szCs w:val="26"/>
        </w:rPr>
        <w:t>feasibility of providing charitable assistance: there is evidence or justification that charitable assistance will change or improve the condition of the final recipient (s) or reach the target group of the project, the recipient's experience and regularity of work in the area in which the project will be implemented, the modernity and effectiveness of the methods used to achieve the goals project, etc.</w:t>
      </w:r>
    </w:p>
    <w:p w:rsidR="00FA10C5" w:rsidRPr="008F05CE" w:rsidRDefault="00B12321" w:rsidP="008F05CE">
      <w:pPr>
        <w:ind w:firstLine="709"/>
        <w:jc w:val="both"/>
        <w:rPr>
          <w:sz w:val="26"/>
          <w:szCs w:val="26"/>
        </w:rPr>
      </w:pPr>
      <w:r w:rsidRPr="008F05CE">
        <w:rPr>
          <w:sz w:val="26"/>
          <w:szCs w:val="26"/>
        </w:rPr>
        <w:t>reasonableness and effectiveness of the planned project costs: the possibility of implementing the project within the previously approved plan and limits for providing charitable assistance, the economic feasibility of the amount of charitable assistance and its compliance with the standard cost of goods (works, services) in normal conditions (for example, the cost of medical surgery or medicines on the market, the cost of construction work). social object, etc.), contribution to the project of the recipient and other benefactors and sponsors, etc.;</w:t>
      </w:r>
    </w:p>
    <w:p w:rsidR="00FA10C5" w:rsidRPr="008F05CE" w:rsidRDefault="00B12321" w:rsidP="008F05CE">
      <w:pPr>
        <w:ind w:firstLine="709"/>
        <w:jc w:val="both"/>
        <w:rPr>
          <w:sz w:val="26"/>
          <w:szCs w:val="26"/>
        </w:rPr>
      </w:pPr>
      <w:r w:rsidRPr="008F05CE">
        <w:rPr>
          <w:sz w:val="26"/>
          <w:szCs w:val="26"/>
        </w:rPr>
        <w:t>systematic effect of the project: systematic changes that the project implementation will entail, the ability to use the experience gained after the project implementation by other non-profit organizations, the formation of new effective methods and technologies that improve the well-being of the local community, etc.</w:t>
      </w:r>
    </w:p>
    <w:p w:rsidR="00FA10C5" w:rsidRPr="008F05CE" w:rsidRDefault="00B12321" w:rsidP="008F05CE">
      <w:pPr>
        <w:ind w:firstLine="709"/>
        <w:jc w:val="both"/>
        <w:rPr>
          <w:sz w:val="26"/>
          <w:szCs w:val="26"/>
        </w:rPr>
      </w:pPr>
      <w:r w:rsidRPr="008F05CE">
        <w:rPr>
          <w:sz w:val="26"/>
          <w:szCs w:val="26"/>
        </w:rPr>
        <w:t>If necessary, the company may involve internal experts-employees of the company - to evaluate the project and the methods (including their validity and effectiveness) used by the recipient to achieve the goals of the charity project.</w:t>
      </w:r>
    </w:p>
    <w:p w:rsidR="00FA10C5" w:rsidRPr="008F05CE" w:rsidRDefault="00B12321" w:rsidP="008F05CE">
      <w:pPr>
        <w:ind w:firstLine="709"/>
        <w:jc w:val="both"/>
        <w:rPr>
          <w:sz w:val="26"/>
          <w:szCs w:val="26"/>
        </w:rPr>
      </w:pPr>
      <w:r w:rsidRPr="008F05CE">
        <w:rPr>
          <w:sz w:val="26"/>
          <w:szCs w:val="26"/>
        </w:rPr>
        <w:t>In case of non-compliance of charitable assistance with the principles and requirements, including the above criteria, of this regulation, the applicant is sent a notice of refusal to provide charitable assistance.</w:t>
      </w:r>
    </w:p>
    <w:p w:rsidR="00FA10C5" w:rsidRPr="008F05CE" w:rsidRDefault="00B12321" w:rsidP="008F05CE">
      <w:pPr>
        <w:ind w:firstLine="709"/>
        <w:jc w:val="both"/>
        <w:rPr>
          <w:sz w:val="26"/>
          <w:szCs w:val="26"/>
        </w:rPr>
      </w:pPr>
      <w:r w:rsidRPr="008F05CE">
        <w:rPr>
          <w:sz w:val="26"/>
          <w:szCs w:val="26"/>
        </w:rPr>
        <w:t>If charitable assistance meets the principles and requirements, including the above-mentioned criteria, of these regulations, an opinion on the results of consideration of the application with other related information is provided for consideration to the Deputy Chairman of the Management Board for Economics and Finance and the Chairman of the Management Board, as well as to the Supervisory Board of the company in cases stipulated in clause 4.7 of these regulations.</w:t>
      </w:r>
    </w:p>
    <w:p w:rsidR="00FA10C5" w:rsidRPr="008F05CE" w:rsidRDefault="00B12321" w:rsidP="008F05CE">
      <w:pPr>
        <w:ind w:firstLine="709"/>
        <w:jc w:val="both"/>
        <w:rPr>
          <w:sz w:val="26"/>
          <w:szCs w:val="26"/>
        </w:rPr>
      </w:pPr>
      <w:r w:rsidRPr="008F05CE">
        <w:rPr>
          <w:sz w:val="26"/>
          <w:szCs w:val="26"/>
        </w:rPr>
        <w:t>If the company refuses to provide charitable assistance, a notice of refusal to provide charitable assistance is sent to the applicant.</w:t>
      </w:r>
    </w:p>
    <w:p w:rsidR="00FA10C5" w:rsidRPr="008F05CE" w:rsidRDefault="00B12321" w:rsidP="008F05CE">
      <w:pPr>
        <w:ind w:firstLine="709"/>
        <w:jc w:val="both"/>
        <w:rPr>
          <w:sz w:val="26"/>
          <w:szCs w:val="26"/>
        </w:rPr>
      </w:pPr>
      <w:r w:rsidRPr="008F05CE">
        <w:rPr>
          <w:sz w:val="26"/>
          <w:szCs w:val="26"/>
        </w:rPr>
        <w:t xml:space="preserve">In the event of a positive decision to provide charitable assistance, the applicant is notified of this within 5 (five) business days and an agreement is signed </w:t>
      </w:r>
      <w:r w:rsidRPr="008F05CE">
        <w:rPr>
          <w:sz w:val="26"/>
          <w:szCs w:val="26"/>
        </w:rPr>
        <w:lastRenderedPageBreak/>
        <w:t>with the recipient of charitable assistance, the mandatory conditions of which are:</w:t>
      </w:r>
    </w:p>
    <w:p w:rsidR="00FA10C5" w:rsidRPr="008F05CE" w:rsidRDefault="00B12321" w:rsidP="008F05CE">
      <w:pPr>
        <w:ind w:firstLine="709"/>
        <w:jc w:val="both"/>
        <w:rPr>
          <w:sz w:val="26"/>
          <w:szCs w:val="26"/>
        </w:rPr>
      </w:pPr>
      <w:r w:rsidRPr="008F05CE">
        <w:rPr>
          <w:sz w:val="26"/>
          <w:szCs w:val="26"/>
        </w:rPr>
        <w:t>the object (when providing movable and / or immovable property and / or property rights) or the amount of assistance (when providing funds), specific purposes and conditions of use;</w:t>
      </w:r>
    </w:p>
    <w:p w:rsidR="00FA10C5" w:rsidRPr="008F05CE" w:rsidRDefault="00B12321" w:rsidP="008F05CE">
      <w:pPr>
        <w:ind w:firstLine="709"/>
        <w:jc w:val="both"/>
        <w:rPr>
          <w:sz w:val="26"/>
          <w:szCs w:val="26"/>
        </w:rPr>
      </w:pPr>
      <w:r w:rsidRPr="008F05CE">
        <w:rPr>
          <w:sz w:val="26"/>
          <w:szCs w:val="26"/>
        </w:rPr>
        <w:t>mandatory targeted use of the assistance provided and the possibility of changing it only in exceptional cases and with the written consent of the company;</w:t>
      </w:r>
    </w:p>
    <w:p w:rsidR="00FA10C5" w:rsidRPr="008F05CE" w:rsidRDefault="00B12321" w:rsidP="008F05CE">
      <w:pPr>
        <w:ind w:firstLine="709"/>
        <w:jc w:val="both"/>
        <w:rPr>
          <w:sz w:val="26"/>
          <w:szCs w:val="26"/>
        </w:rPr>
      </w:pPr>
      <w:r w:rsidRPr="008F05CE">
        <w:rPr>
          <w:sz w:val="26"/>
          <w:szCs w:val="26"/>
        </w:rPr>
        <w:t>information (full name, name, etc.) about the recipient of charitable assistance, as well as about the final recipient if the assistance is provided to a specific person (individual or legal entity) and</w:t>
      </w:r>
      <w:r w:rsidR="008F05CE">
        <w:rPr>
          <w:sz w:val="26"/>
          <w:szCs w:val="26"/>
          <w:lang w:val="uz-Cyrl-UZ"/>
        </w:rPr>
        <w:t xml:space="preserve"> </w:t>
      </w:r>
      <w:r w:rsidRPr="008F05CE">
        <w:rPr>
          <w:sz w:val="26"/>
          <w:szCs w:val="26"/>
        </w:rPr>
        <w:t>the decision is made by the company;</w:t>
      </w:r>
    </w:p>
    <w:p w:rsidR="00FA10C5" w:rsidRPr="008F05CE" w:rsidRDefault="00B12321" w:rsidP="008F05CE">
      <w:pPr>
        <w:ind w:firstLine="709"/>
        <w:jc w:val="both"/>
        <w:rPr>
          <w:sz w:val="26"/>
          <w:szCs w:val="26"/>
        </w:rPr>
      </w:pPr>
      <w:r w:rsidRPr="008F05CE">
        <w:rPr>
          <w:sz w:val="26"/>
          <w:szCs w:val="26"/>
        </w:rPr>
        <w:t>frequency and schedule of providing charitable assistance (month / quarter);</w:t>
      </w:r>
    </w:p>
    <w:p w:rsidR="00FA10C5" w:rsidRPr="008F05CE" w:rsidRDefault="00B12321" w:rsidP="008F05CE">
      <w:pPr>
        <w:ind w:firstLine="709"/>
        <w:jc w:val="both"/>
        <w:rPr>
          <w:sz w:val="26"/>
          <w:szCs w:val="26"/>
        </w:rPr>
      </w:pPr>
      <w:r w:rsidRPr="008F05CE">
        <w:rPr>
          <w:sz w:val="26"/>
          <w:szCs w:val="26"/>
        </w:rPr>
        <w:t>the requirement and frequency of reporting and supporting documents on the intended use of the assistance provided,</w:t>
      </w:r>
    </w:p>
    <w:p w:rsidR="00FA10C5" w:rsidRPr="008F05CE" w:rsidRDefault="00B12321" w:rsidP="008F05CE">
      <w:pPr>
        <w:ind w:firstLine="709"/>
        <w:jc w:val="both"/>
        <w:rPr>
          <w:sz w:val="26"/>
          <w:szCs w:val="26"/>
        </w:rPr>
      </w:pPr>
      <w:r w:rsidRPr="008F05CE">
        <w:rPr>
          <w:sz w:val="26"/>
          <w:szCs w:val="26"/>
        </w:rPr>
        <w:t>a request for the return of aid in the absence of documents confirming its intended use or identifying facts of misuse, as well as the remaining amount of aid that was not used for its intended purpose;</w:t>
      </w:r>
    </w:p>
    <w:p w:rsidR="00FA10C5" w:rsidRPr="008F05CE" w:rsidRDefault="00B12321" w:rsidP="008F05CE">
      <w:pPr>
        <w:ind w:firstLine="709"/>
        <w:jc w:val="both"/>
        <w:rPr>
          <w:sz w:val="26"/>
          <w:szCs w:val="26"/>
        </w:rPr>
      </w:pPr>
      <w:r w:rsidRPr="008F05CE">
        <w:rPr>
          <w:sz w:val="26"/>
          <w:szCs w:val="26"/>
        </w:rPr>
        <w:t>the possibility for the company to conduct periodic reviews of the intended use of the assistance provided;</w:t>
      </w:r>
    </w:p>
    <w:p w:rsidR="00FA10C5" w:rsidRPr="008F05CE" w:rsidRDefault="00B12321" w:rsidP="008F05CE">
      <w:pPr>
        <w:ind w:firstLine="709"/>
        <w:jc w:val="both"/>
        <w:rPr>
          <w:sz w:val="26"/>
          <w:szCs w:val="26"/>
        </w:rPr>
      </w:pPr>
      <w:r w:rsidRPr="008F05CE">
        <w:rPr>
          <w:sz w:val="26"/>
          <w:szCs w:val="26"/>
        </w:rPr>
        <w:t>for non-profit organizations (including charitable foundations) — the requirement to provide the company with a register of final recipients of charitable assistance — individuals;</w:t>
      </w:r>
    </w:p>
    <w:p w:rsidR="00FA10C5" w:rsidRPr="008F05CE" w:rsidRDefault="00B12321" w:rsidP="008F05CE">
      <w:pPr>
        <w:ind w:firstLine="709"/>
        <w:jc w:val="both"/>
        <w:rPr>
          <w:sz w:val="26"/>
          <w:szCs w:val="26"/>
        </w:rPr>
      </w:pPr>
      <w:r w:rsidRPr="008F05CE">
        <w:rPr>
          <w:sz w:val="26"/>
          <w:szCs w:val="26"/>
        </w:rPr>
        <w:t>consent to the publication of information about the recipient of assistance, the direction of use and the amount,</w:t>
      </w:r>
    </w:p>
    <w:p w:rsidR="00FA10C5" w:rsidRPr="008F05CE" w:rsidRDefault="00B12321" w:rsidP="008F05CE">
      <w:pPr>
        <w:ind w:firstLine="709"/>
        <w:jc w:val="both"/>
        <w:rPr>
          <w:sz w:val="26"/>
          <w:szCs w:val="26"/>
        </w:rPr>
      </w:pPr>
      <w:r w:rsidRPr="008F05CE">
        <w:rPr>
          <w:sz w:val="26"/>
          <w:szCs w:val="26"/>
        </w:rPr>
        <w:t>standard anti-corruption clause,</w:t>
      </w:r>
    </w:p>
    <w:p w:rsidR="00FA10C5" w:rsidRPr="008F05CE" w:rsidRDefault="00B12321" w:rsidP="008F05CE">
      <w:pPr>
        <w:ind w:firstLine="709"/>
        <w:jc w:val="both"/>
        <w:rPr>
          <w:sz w:val="26"/>
          <w:szCs w:val="26"/>
        </w:rPr>
      </w:pPr>
      <w:r w:rsidRPr="008F05CE">
        <w:rPr>
          <w:sz w:val="26"/>
          <w:szCs w:val="26"/>
        </w:rPr>
        <w:t>penalties and penalties for violating the terms of targeted use of assistance and/or other terms of the agreement.</w:t>
      </w:r>
    </w:p>
    <w:p w:rsidR="00FA10C5" w:rsidRPr="008F05CE" w:rsidRDefault="00B12321" w:rsidP="008F05CE">
      <w:pPr>
        <w:ind w:firstLine="709"/>
        <w:jc w:val="both"/>
        <w:rPr>
          <w:sz w:val="26"/>
          <w:szCs w:val="26"/>
        </w:rPr>
      </w:pPr>
      <w:r w:rsidRPr="008F05CE">
        <w:rPr>
          <w:sz w:val="26"/>
          <w:szCs w:val="26"/>
        </w:rPr>
        <w:t>Providing charitable assistance in the absence of a contract is not allowed.  Approval and conclusion of the contract is carried out in accordance with local regulatory acts of the company.</w:t>
      </w:r>
    </w:p>
    <w:p w:rsidR="00FA10C5" w:rsidRPr="008F05CE" w:rsidRDefault="00B12321" w:rsidP="008F05CE">
      <w:pPr>
        <w:ind w:firstLine="709"/>
        <w:jc w:val="both"/>
        <w:rPr>
          <w:sz w:val="26"/>
          <w:szCs w:val="26"/>
        </w:rPr>
      </w:pPr>
      <w:r w:rsidRPr="008F05CE">
        <w:rPr>
          <w:sz w:val="26"/>
          <w:szCs w:val="26"/>
        </w:rPr>
        <w:t>If an employee of the company who participates in the consideration of the application has a conflict of interest with respect to the recipient/final recipient of assistance, he / she must recuse himself / herself. In the event of a conflict of interests between the coordinating employee of the company, the Deputy Chairman of the Management Board for Economics and Finance of the company appoints a substitute employee to consider a specific application.</w:t>
      </w:r>
    </w:p>
    <w:p w:rsidR="00FA10C5" w:rsidRPr="008F05CE" w:rsidRDefault="00B12321" w:rsidP="008F05CE">
      <w:pPr>
        <w:ind w:firstLine="709"/>
        <w:jc w:val="both"/>
        <w:rPr>
          <w:sz w:val="26"/>
          <w:szCs w:val="26"/>
        </w:rPr>
      </w:pPr>
      <w:r w:rsidRPr="008F05CE">
        <w:rPr>
          <w:sz w:val="26"/>
          <w:szCs w:val="26"/>
        </w:rPr>
        <w:t>Transfer of funds within the framework of charitable assistance provided is carried out only by non-cash method in accordance with the terms of concluded contracts. It is not allowed to provide cash and/or transfer it to the accounts of persons other than those specified in the agreement.</w:t>
      </w:r>
    </w:p>
    <w:p w:rsidR="00FA10C5" w:rsidRPr="008F05CE" w:rsidRDefault="00B12321" w:rsidP="008F05CE">
      <w:pPr>
        <w:ind w:firstLine="709"/>
        <w:jc w:val="both"/>
        <w:rPr>
          <w:sz w:val="26"/>
          <w:szCs w:val="26"/>
        </w:rPr>
      </w:pPr>
      <w:r w:rsidRPr="008F05CE">
        <w:rPr>
          <w:sz w:val="26"/>
          <w:szCs w:val="26"/>
        </w:rPr>
        <w:t>Provision of other property/works/services to the recipient or final recipient of charitable assistance is carried out either directly by the company itself or by persons involved for this purpose in accordance with the terms of the concluded agreement. At the same time, the procedure for purchasing goods, works, and services for the purpose of their further gratuitous transfer is carried out by the company in compliance with its procurement procedures.</w:t>
      </w:r>
    </w:p>
    <w:p w:rsidR="00FA10C5" w:rsidRPr="008F05CE" w:rsidRDefault="00B12321" w:rsidP="008F05CE">
      <w:pPr>
        <w:ind w:firstLine="709"/>
        <w:jc w:val="both"/>
        <w:rPr>
          <w:sz w:val="26"/>
          <w:szCs w:val="26"/>
        </w:rPr>
      </w:pPr>
      <w:r w:rsidRPr="008F05CE">
        <w:rPr>
          <w:sz w:val="26"/>
          <w:szCs w:val="26"/>
        </w:rPr>
        <w:t>Procedure for carrying out sponsorship activities on the basis of acts of the President and the Cabinet of Ministers of the Republic of Uzbekistan</w:t>
      </w:r>
    </w:p>
    <w:p w:rsidR="00FA10C5" w:rsidRPr="008F05CE" w:rsidRDefault="00B12321" w:rsidP="008F05CE">
      <w:pPr>
        <w:ind w:firstLine="709"/>
        <w:jc w:val="both"/>
        <w:rPr>
          <w:sz w:val="26"/>
          <w:szCs w:val="26"/>
        </w:rPr>
      </w:pPr>
      <w:r w:rsidRPr="008F05CE">
        <w:rPr>
          <w:sz w:val="26"/>
          <w:szCs w:val="26"/>
        </w:rPr>
        <w:t>If the President, the Cabinet of Ministers of the Republic of Uzbekistan or other higher-level organizations issue resolutions, government decisions or other instructions, according to which the company must provide certain sponsorship, the procedure specified below applies.</w:t>
      </w:r>
    </w:p>
    <w:p w:rsidR="00FA10C5" w:rsidRPr="00A1336D" w:rsidRDefault="00B12321" w:rsidP="008F05CE">
      <w:pPr>
        <w:ind w:firstLine="709"/>
        <w:jc w:val="both"/>
        <w:rPr>
          <w:sz w:val="26"/>
          <w:szCs w:val="26"/>
          <w:lang w:val="en-US"/>
        </w:rPr>
      </w:pPr>
      <w:r w:rsidRPr="00A1336D">
        <w:rPr>
          <w:sz w:val="26"/>
          <w:szCs w:val="26"/>
          <w:lang w:val="en-US"/>
        </w:rPr>
        <w:lastRenderedPageBreak/>
        <w:t>When providing sponsorship in the cases specified in clause 7.1. of these regulations, the relevant provisions of Chapters 3, 5 and 6 of the regulations are applied in the part that does not contradict the legislation and acts of the President or the Cabinet of Ministers, including mandatory comprehensive analysis of the appropriateness of providing assistance, sufficient resources and limits, and conducting a trustworthiness check of the recipient/final recipient of assistance.</w:t>
      </w:r>
    </w:p>
    <w:p w:rsidR="00FA10C5" w:rsidRPr="008F05CE" w:rsidRDefault="00B12321" w:rsidP="008F05CE">
      <w:pPr>
        <w:ind w:firstLine="709"/>
        <w:jc w:val="both"/>
        <w:rPr>
          <w:sz w:val="26"/>
          <w:szCs w:val="26"/>
        </w:rPr>
      </w:pPr>
      <w:r w:rsidRPr="008F05CE">
        <w:rPr>
          <w:sz w:val="26"/>
          <w:szCs w:val="26"/>
        </w:rPr>
        <w:t>In case of insufficient resources and exceeding the limits for providing sponsorship, the Chairman of the Management Board submits a proposal to change the company's business plan to the Supervisory Board.</w:t>
      </w:r>
    </w:p>
    <w:p w:rsidR="00FA10C5" w:rsidRPr="008F05CE" w:rsidRDefault="00B12321" w:rsidP="008F05CE">
      <w:pPr>
        <w:ind w:firstLine="709"/>
        <w:jc w:val="both"/>
        <w:rPr>
          <w:sz w:val="26"/>
          <w:szCs w:val="26"/>
        </w:rPr>
      </w:pPr>
      <w:r w:rsidRPr="008F05CE">
        <w:rPr>
          <w:sz w:val="26"/>
          <w:szCs w:val="26"/>
        </w:rPr>
        <w:t>Accounting for the assistance provided And monitoring its intended use</w:t>
      </w:r>
    </w:p>
    <w:p w:rsidR="00FA10C5" w:rsidRPr="008F05CE" w:rsidRDefault="00B12321" w:rsidP="008F05CE">
      <w:pPr>
        <w:ind w:firstLine="709"/>
        <w:jc w:val="both"/>
        <w:rPr>
          <w:sz w:val="26"/>
          <w:szCs w:val="26"/>
        </w:rPr>
      </w:pPr>
      <w:r w:rsidRPr="008F05CE">
        <w:rPr>
          <w:sz w:val="26"/>
          <w:szCs w:val="26"/>
        </w:rPr>
        <w:t>The Company keeps records of funds allocated for charitable and sponsorship assistance in accordance with the current rules and requirements for accounting.</w:t>
      </w:r>
    </w:p>
    <w:p w:rsidR="00FA10C5" w:rsidRPr="008F05CE" w:rsidRDefault="00B12321" w:rsidP="008F05CE">
      <w:pPr>
        <w:ind w:firstLine="709"/>
        <w:jc w:val="both"/>
        <w:rPr>
          <w:sz w:val="26"/>
          <w:szCs w:val="26"/>
        </w:rPr>
      </w:pPr>
      <w:r w:rsidRPr="008F05CE">
        <w:rPr>
          <w:sz w:val="26"/>
          <w:szCs w:val="26"/>
        </w:rPr>
        <w:t>In addition, the Company's Financial Planning and Analysis Department maintains a separate register that reflects information about all charitable and sponsorship assistance provided.</w:t>
      </w:r>
    </w:p>
    <w:p w:rsidR="00FA10C5" w:rsidRPr="008F05CE" w:rsidRDefault="00B12321" w:rsidP="008F05CE">
      <w:pPr>
        <w:ind w:firstLine="709"/>
        <w:jc w:val="both"/>
        <w:rPr>
          <w:sz w:val="26"/>
          <w:szCs w:val="26"/>
        </w:rPr>
      </w:pPr>
      <w:r w:rsidRPr="008F05CE">
        <w:rPr>
          <w:sz w:val="26"/>
          <w:szCs w:val="26"/>
        </w:rPr>
        <w:t>Regular monitoring of the targeted use of provided charitable or sponsorship assistance is carried out by requesting recipients of assistance and analyzing detailed reports on the use of assistance, as well as monitoring the availability of all necessary supporting primary documents.</w:t>
      </w:r>
    </w:p>
    <w:p w:rsidR="00FA10C5" w:rsidRPr="008F05CE" w:rsidRDefault="00B12321" w:rsidP="008F05CE">
      <w:pPr>
        <w:ind w:firstLine="709"/>
        <w:jc w:val="both"/>
        <w:rPr>
          <w:sz w:val="26"/>
          <w:szCs w:val="26"/>
        </w:rPr>
      </w:pPr>
      <w:r w:rsidRPr="008F05CE">
        <w:rPr>
          <w:sz w:val="26"/>
          <w:szCs w:val="26"/>
        </w:rPr>
        <w:t>The recipient of charitable assistance shall provide a report on the use of assistance and documents confirming the expenditure of funds and their acceptance for accounting, or the acceptance for accounting and use of the provided property/property rights (contracts, acts, invoices, payslips, etc.) within the time limits set by the agreement or the relevant request of the company.</w:t>
      </w:r>
    </w:p>
    <w:p w:rsidR="00FA10C5" w:rsidRPr="008F05CE" w:rsidRDefault="00B12321" w:rsidP="008F05CE">
      <w:pPr>
        <w:ind w:firstLine="709"/>
        <w:jc w:val="both"/>
        <w:rPr>
          <w:sz w:val="26"/>
          <w:szCs w:val="26"/>
        </w:rPr>
      </w:pPr>
      <w:r w:rsidRPr="008F05CE">
        <w:rPr>
          <w:sz w:val="26"/>
          <w:szCs w:val="26"/>
        </w:rPr>
        <w:t>The report on the use of funds provided as part of charitable assistance should contain detailed information about:</w:t>
      </w:r>
    </w:p>
    <w:p w:rsidR="00FA10C5" w:rsidRPr="008F05CE" w:rsidRDefault="00B12321" w:rsidP="008F05CE">
      <w:pPr>
        <w:ind w:firstLine="709"/>
        <w:jc w:val="both"/>
        <w:rPr>
          <w:sz w:val="26"/>
          <w:szCs w:val="26"/>
        </w:rPr>
      </w:pPr>
      <w:r w:rsidRPr="008F05CE">
        <w:rPr>
          <w:sz w:val="26"/>
          <w:szCs w:val="26"/>
        </w:rPr>
        <w:t>the object and amount of charitable assistance;</w:t>
      </w:r>
    </w:p>
    <w:p w:rsidR="00FA10C5" w:rsidRPr="008F05CE" w:rsidRDefault="00B12321" w:rsidP="008F05CE">
      <w:pPr>
        <w:ind w:firstLine="709"/>
        <w:jc w:val="both"/>
        <w:rPr>
          <w:sz w:val="26"/>
          <w:szCs w:val="26"/>
        </w:rPr>
      </w:pPr>
      <w:r w:rsidRPr="008F05CE">
        <w:rPr>
          <w:sz w:val="26"/>
          <w:szCs w:val="26"/>
        </w:rPr>
        <w:t>use of charitable assistance with indication of the dates of transfers and amounts/types of expenses and counterparties;</w:t>
      </w:r>
    </w:p>
    <w:p w:rsidR="00FA10C5" w:rsidRPr="008F05CE" w:rsidRDefault="00B12321" w:rsidP="008F05CE">
      <w:pPr>
        <w:ind w:firstLine="709"/>
        <w:jc w:val="both"/>
        <w:rPr>
          <w:sz w:val="26"/>
          <w:szCs w:val="26"/>
        </w:rPr>
      </w:pPr>
      <w:r w:rsidRPr="008F05CE">
        <w:rPr>
          <w:sz w:val="26"/>
          <w:szCs w:val="26"/>
        </w:rPr>
        <w:t>final recipients with an indication of the amount of charitable assistance provided to them (if the company provides charitable assistance to a non-profit organization engaged in charitable activities);</w:t>
      </w:r>
    </w:p>
    <w:p w:rsidR="00FA10C5" w:rsidRPr="008F05CE" w:rsidRDefault="00B12321" w:rsidP="008F05CE">
      <w:pPr>
        <w:ind w:firstLine="709"/>
        <w:jc w:val="both"/>
        <w:rPr>
          <w:sz w:val="26"/>
          <w:szCs w:val="26"/>
        </w:rPr>
      </w:pPr>
      <w:r w:rsidRPr="008F05CE">
        <w:rPr>
          <w:sz w:val="26"/>
          <w:szCs w:val="26"/>
        </w:rPr>
        <w:t>other facts of using the provided charitable assistance.</w:t>
      </w:r>
    </w:p>
    <w:p w:rsidR="00FA10C5" w:rsidRPr="008F05CE" w:rsidRDefault="00B12321" w:rsidP="008F05CE">
      <w:pPr>
        <w:ind w:firstLine="709"/>
        <w:jc w:val="both"/>
        <w:rPr>
          <w:sz w:val="26"/>
          <w:szCs w:val="26"/>
        </w:rPr>
      </w:pPr>
      <w:r w:rsidRPr="008F05CE">
        <w:rPr>
          <w:sz w:val="26"/>
          <w:szCs w:val="26"/>
        </w:rPr>
        <w:t>Reviewed applications for charitable and sponsorship assistance, documents received from the recipient / final recipient, the results of inspections and analysis, contracts signed on both sides, additional agreements to them, reports on the use of assistance provided and other related documents provided for by applicable law or this regulation, are subject to mandatory storage within the time limits established by law, but not less than 3 (three) calendar years from the date of rendering assistance.</w:t>
      </w:r>
    </w:p>
    <w:p w:rsidR="00FA10C5" w:rsidRPr="008F05CE" w:rsidRDefault="00B12321" w:rsidP="008F05CE">
      <w:pPr>
        <w:ind w:firstLine="709"/>
        <w:jc w:val="both"/>
        <w:rPr>
          <w:sz w:val="26"/>
          <w:szCs w:val="26"/>
        </w:rPr>
      </w:pPr>
      <w:r w:rsidRPr="008F05CE">
        <w:rPr>
          <w:w w:val="105"/>
          <w:sz w:val="26"/>
          <w:szCs w:val="26"/>
        </w:rPr>
        <w:t>Reporting and disclosure of assistance provided</w:t>
      </w:r>
    </w:p>
    <w:p w:rsidR="00FA10C5" w:rsidRPr="008F05CE" w:rsidRDefault="00B12321" w:rsidP="008F05CE">
      <w:pPr>
        <w:ind w:firstLine="709"/>
        <w:jc w:val="both"/>
        <w:rPr>
          <w:sz w:val="26"/>
          <w:szCs w:val="26"/>
        </w:rPr>
      </w:pPr>
      <w:r w:rsidRPr="008F05CE">
        <w:rPr>
          <w:sz w:val="26"/>
          <w:szCs w:val="26"/>
        </w:rPr>
        <w:t>The Company provides quarterly disclosure on its official website of information on charitable and sponsorship assistance, including:</w:t>
      </w:r>
    </w:p>
    <w:p w:rsidR="00FA10C5" w:rsidRPr="008F05CE" w:rsidRDefault="00B12321" w:rsidP="008F05CE">
      <w:pPr>
        <w:ind w:firstLine="709"/>
        <w:jc w:val="both"/>
        <w:rPr>
          <w:sz w:val="26"/>
          <w:szCs w:val="26"/>
        </w:rPr>
      </w:pPr>
      <w:r w:rsidRPr="008F05CE">
        <w:rPr>
          <w:spacing w:val="-2"/>
          <w:sz w:val="26"/>
          <w:szCs w:val="26"/>
        </w:rPr>
        <w:t>directions of providing charitable and sponsorship assistance;</w:t>
      </w:r>
    </w:p>
    <w:p w:rsidR="00FA10C5" w:rsidRPr="008F05CE" w:rsidRDefault="00B12321" w:rsidP="008F05CE">
      <w:pPr>
        <w:ind w:firstLine="709"/>
        <w:jc w:val="both"/>
        <w:rPr>
          <w:sz w:val="26"/>
          <w:szCs w:val="26"/>
        </w:rPr>
      </w:pPr>
      <w:r w:rsidRPr="008F05CE">
        <w:rPr>
          <w:sz w:val="26"/>
          <w:szCs w:val="26"/>
        </w:rPr>
        <w:t>the amount of charitable and sponsorship assistance in the context of directions and projects;</w:t>
      </w:r>
    </w:p>
    <w:p w:rsidR="00FA10C5" w:rsidRPr="008F05CE" w:rsidRDefault="00B12321" w:rsidP="008F05CE">
      <w:pPr>
        <w:ind w:firstLine="709"/>
        <w:jc w:val="both"/>
        <w:rPr>
          <w:sz w:val="26"/>
          <w:szCs w:val="26"/>
        </w:rPr>
      </w:pPr>
      <w:r w:rsidRPr="008F05CE">
        <w:rPr>
          <w:w w:val="95"/>
          <w:sz w:val="26"/>
          <w:szCs w:val="26"/>
        </w:rPr>
        <w:t>list of legal entities that receive assistance.</w:t>
      </w:r>
    </w:p>
    <w:p w:rsidR="008F05CE" w:rsidRDefault="00B12321" w:rsidP="008F05CE">
      <w:pPr>
        <w:ind w:firstLine="709"/>
        <w:jc w:val="both"/>
        <w:rPr>
          <w:sz w:val="26"/>
          <w:szCs w:val="26"/>
        </w:rPr>
      </w:pPr>
      <w:r w:rsidRPr="008F05CE">
        <w:rPr>
          <w:sz w:val="26"/>
          <w:szCs w:val="26"/>
        </w:rPr>
        <w:t>Disclosure of the information specified in clause 9.1 is carried out in compliance with the requirements established in the legislation.</w:t>
      </w:r>
    </w:p>
    <w:p w:rsidR="00FA10C5" w:rsidRPr="008F05CE" w:rsidRDefault="00B12321" w:rsidP="008F05CE">
      <w:pPr>
        <w:ind w:firstLine="709"/>
        <w:jc w:val="center"/>
        <w:rPr>
          <w:b/>
          <w:sz w:val="26"/>
          <w:szCs w:val="26"/>
        </w:rPr>
      </w:pPr>
      <w:r w:rsidRPr="008F05CE">
        <w:rPr>
          <w:b/>
          <w:spacing w:val="-2"/>
          <w:w w:val="115"/>
          <w:sz w:val="26"/>
          <w:szCs w:val="26"/>
        </w:rPr>
        <w:t>Responsibility</w:t>
      </w:r>
    </w:p>
    <w:p w:rsidR="00FA10C5" w:rsidRPr="008F05CE" w:rsidRDefault="00B12321" w:rsidP="008F05CE">
      <w:pPr>
        <w:ind w:firstLine="709"/>
        <w:jc w:val="both"/>
        <w:rPr>
          <w:sz w:val="26"/>
          <w:szCs w:val="26"/>
        </w:rPr>
      </w:pPr>
      <w:r w:rsidRPr="008F05CE">
        <w:rPr>
          <w:sz w:val="26"/>
          <w:szCs w:val="26"/>
        </w:rPr>
        <w:lastRenderedPageBreak/>
        <w:t>Employees of the company participating in the process of reviewing, approving, approving and implementing charitable and sponsorship assistance are personally responsible for compliance with the requirements established by these regulations.</w:t>
      </w:r>
    </w:p>
    <w:p w:rsidR="00FA10C5" w:rsidRPr="008F05CE" w:rsidRDefault="00B12321" w:rsidP="008F05CE">
      <w:pPr>
        <w:ind w:firstLine="709"/>
        <w:jc w:val="both"/>
        <w:rPr>
          <w:sz w:val="26"/>
          <w:szCs w:val="26"/>
        </w:rPr>
      </w:pPr>
      <w:r w:rsidRPr="008F05CE">
        <w:rPr>
          <w:sz w:val="26"/>
          <w:szCs w:val="26"/>
        </w:rPr>
        <w:t>Violation of the requirements of these regulations may result in liability of the relevant persons in accordance with the legislation of the Republic of Uzbekistan and internal regulatory documents of the company.</w:t>
      </w:r>
    </w:p>
    <w:sectPr w:rsidR="00FA10C5" w:rsidRPr="008F05CE">
      <w:pgSz w:w="11900" w:h="16820"/>
      <w:pgMar w:top="108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B4095"/>
    <w:multiLevelType w:val="hybridMultilevel"/>
    <w:tmpl w:val="B1ACB300"/>
    <w:lvl w:ilvl="0" w:tplc="AE7087E8">
      <w:start w:val="1"/>
      <w:numFmt w:val="decimal"/>
      <w:lvlText w:val="%1)"/>
      <w:lvlJc w:val="left"/>
      <w:pPr>
        <w:ind w:left="28" w:hanging="874"/>
        <w:jc w:val="left"/>
      </w:pPr>
      <w:rPr>
        <w:rFonts w:ascii="Arial" w:eastAsia="Arial" w:hAnsi="Arial" w:cs="Arial" w:hint="default"/>
        <w:b w:val="0"/>
        <w:bCs w:val="0"/>
        <w:i w:val="0"/>
        <w:iCs w:val="0"/>
        <w:spacing w:val="-1"/>
        <w:w w:val="95"/>
        <w:sz w:val="24"/>
        <w:szCs w:val="24"/>
        <w:lang w:val="ru-RU" w:eastAsia="en-US" w:bidi="ar-SA"/>
      </w:rPr>
    </w:lvl>
    <w:lvl w:ilvl="1" w:tplc="3D4E6506">
      <w:numFmt w:val="bullet"/>
      <w:lvlText w:val="•"/>
      <w:lvlJc w:val="left"/>
      <w:pPr>
        <w:ind w:left="953" w:hanging="874"/>
      </w:pPr>
      <w:rPr>
        <w:rFonts w:hint="default"/>
        <w:lang w:val="ru-RU" w:eastAsia="en-US" w:bidi="ar-SA"/>
      </w:rPr>
    </w:lvl>
    <w:lvl w:ilvl="2" w:tplc="07D2577C">
      <w:numFmt w:val="bullet"/>
      <w:lvlText w:val="•"/>
      <w:lvlJc w:val="left"/>
      <w:pPr>
        <w:ind w:left="1886" w:hanging="874"/>
      </w:pPr>
      <w:rPr>
        <w:rFonts w:hint="default"/>
        <w:lang w:val="ru-RU" w:eastAsia="en-US" w:bidi="ar-SA"/>
      </w:rPr>
    </w:lvl>
    <w:lvl w:ilvl="3" w:tplc="90907A48">
      <w:numFmt w:val="bullet"/>
      <w:lvlText w:val="•"/>
      <w:lvlJc w:val="left"/>
      <w:pPr>
        <w:ind w:left="2819" w:hanging="874"/>
      </w:pPr>
      <w:rPr>
        <w:rFonts w:hint="default"/>
        <w:lang w:val="ru-RU" w:eastAsia="en-US" w:bidi="ar-SA"/>
      </w:rPr>
    </w:lvl>
    <w:lvl w:ilvl="4" w:tplc="B4444520">
      <w:numFmt w:val="bullet"/>
      <w:lvlText w:val="•"/>
      <w:lvlJc w:val="left"/>
      <w:pPr>
        <w:ind w:left="3752" w:hanging="874"/>
      </w:pPr>
      <w:rPr>
        <w:rFonts w:hint="default"/>
        <w:lang w:val="ru-RU" w:eastAsia="en-US" w:bidi="ar-SA"/>
      </w:rPr>
    </w:lvl>
    <w:lvl w:ilvl="5" w:tplc="729C5AB2">
      <w:numFmt w:val="bullet"/>
      <w:lvlText w:val="•"/>
      <w:lvlJc w:val="left"/>
      <w:pPr>
        <w:ind w:left="4685" w:hanging="874"/>
      </w:pPr>
      <w:rPr>
        <w:rFonts w:hint="default"/>
        <w:lang w:val="ru-RU" w:eastAsia="en-US" w:bidi="ar-SA"/>
      </w:rPr>
    </w:lvl>
    <w:lvl w:ilvl="6" w:tplc="F0C6955C">
      <w:numFmt w:val="bullet"/>
      <w:lvlText w:val="•"/>
      <w:lvlJc w:val="left"/>
      <w:pPr>
        <w:ind w:left="5618" w:hanging="874"/>
      </w:pPr>
      <w:rPr>
        <w:rFonts w:hint="default"/>
        <w:lang w:val="ru-RU" w:eastAsia="en-US" w:bidi="ar-SA"/>
      </w:rPr>
    </w:lvl>
    <w:lvl w:ilvl="7" w:tplc="75CED646">
      <w:numFmt w:val="bullet"/>
      <w:lvlText w:val="•"/>
      <w:lvlJc w:val="left"/>
      <w:pPr>
        <w:ind w:left="6551" w:hanging="874"/>
      </w:pPr>
      <w:rPr>
        <w:rFonts w:hint="default"/>
        <w:lang w:val="ru-RU" w:eastAsia="en-US" w:bidi="ar-SA"/>
      </w:rPr>
    </w:lvl>
    <w:lvl w:ilvl="8" w:tplc="CDA27046">
      <w:numFmt w:val="bullet"/>
      <w:lvlText w:val="•"/>
      <w:lvlJc w:val="left"/>
      <w:pPr>
        <w:ind w:left="7484" w:hanging="874"/>
      </w:pPr>
      <w:rPr>
        <w:rFonts w:hint="default"/>
        <w:lang w:val="ru-RU" w:eastAsia="en-US" w:bidi="ar-SA"/>
      </w:rPr>
    </w:lvl>
  </w:abstractNum>
  <w:abstractNum w:abstractNumId="1" w15:restartNumberingAfterBreak="0">
    <w:nsid w:val="52781985"/>
    <w:multiLevelType w:val="multilevel"/>
    <w:tmpl w:val="FD486D66"/>
    <w:lvl w:ilvl="0">
      <w:start w:val="1"/>
      <w:numFmt w:val="decimal"/>
      <w:lvlText w:val="%1."/>
      <w:lvlJc w:val="left"/>
      <w:pPr>
        <w:ind w:left="3966" w:hanging="719"/>
        <w:jc w:val="right"/>
      </w:pPr>
      <w:rPr>
        <w:rFonts w:hint="default"/>
        <w:spacing w:val="-1"/>
        <w:w w:val="97"/>
        <w:lang w:val="ru-RU" w:eastAsia="en-US" w:bidi="ar-SA"/>
      </w:rPr>
    </w:lvl>
    <w:lvl w:ilvl="1">
      <w:start w:val="1"/>
      <w:numFmt w:val="decimal"/>
      <w:lvlText w:val="%1.%2."/>
      <w:lvlJc w:val="left"/>
      <w:pPr>
        <w:ind w:left="141" w:hanging="866"/>
        <w:jc w:val="left"/>
      </w:pPr>
      <w:rPr>
        <w:rFonts w:ascii="Arial" w:eastAsia="Arial" w:hAnsi="Arial" w:cs="Arial" w:hint="default"/>
        <w:b w:val="0"/>
        <w:bCs w:val="0"/>
        <w:i w:val="0"/>
        <w:iCs w:val="0"/>
        <w:spacing w:val="-1"/>
        <w:w w:val="100"/>
        <w:sz w:val="24"/>
        <w:szCs w:val="24"/>
        <w:lang w:val="ru-RU" w:eastAsia="en-US" w:bidi="ar-SA"/>
      </w:rPr>
    </w:lvl>
    <w:lvl w:ilvl="2">
      <w:numFmt w:val="bullet"/>
      <w:lvlText w:val="-"/>
      <w:lvlJc w:val="left"/>
      <w:pPr>
        <w:ind w:left="30" w:hanging="154"/>
      </w:pPr>
      <w:rPr>
        <w:rFonts w:ascii="Arial" w:eastAsia="Arial" w:hAnsi="Arial" w:cs="Arial" w:hint="default"/>
        <w:b w:val="0"/>
        <w:bCs w:val="0"/>
        <w:i w:val="0"/>
        <w:iCs w:val="0"/>
        <w:spacing w:val="0"/>
        <w:w w:val="101"/>
        <w:sz w:val="24"/>
        <w:szCs w:val="24"/>
        <w:lang w:val="ru-RU" w:eastAsia="en-US" w:bidi="ar-SA"/>
      </w:rPr>
    </w:lvl>
    <w:lvl w:ilvl="3">
      <w:numFmt w:val="bullet"/>
      <w:lvlText w:val="•"/>
      <w:lvlJc w:val="left"/>
      <w:pPr>
        <w:ind w:left="160" w:hanging="154"/>
      </w:pPr>
      <w:rPr>
        <w:rFonts w:hint="default"/>
        <w:lang w:val="ru-RU" w:eastAsia="en-US" w:bidi="ar-SA"/>
      </w:rPr>
    </w:lvl>
    <w:lvl w:ilvl="4">
      <w:numFmt w:val="bullet"/>
      <w:lvlText w:val="•"/>
      <w:lvlJc w:val="left"/>
      <w:pPr>
        <w:ind w:left="3960" w:hanging="154"/>
      </w:pPr>
      <w:rPr>
        <w:rFonts w:hint="default"/>
        <w:lang w:val="ru-RU" w:eastAsia="en-US" w:bidi="ar-SA"/>
      </w:rPr>
    </w:lvl>
    <w:lvl w:ilvl="5">
      <w:numFmt w:val="bullet"/>
      <w:lvlText w:val="•"/>
      <w:lvlJc w:val="left"/>
      <w:pPr>
        <w:ind w:left="4858" w:hanging="154"/>
      </w:pPr>
      <w:rPr>
        <w:rFonts w:hint="default"/>
        <w:lang w:val="ru-RU" w:eastAsia="en-US" w:bidi="ar-SA"/>
      </w:rPr>
    </w:lvl>
    <w:lvl w:ilvl="6">
      <w:numFmt w:val="bullet"/>
      <w:lvlText w:val="•"/>
      <w:lvlJc w:val="left"/>
      <w:pPr>
        <w:ind w:left="5756" w:hanging="154"/>
      </w:pPr>
      <w:rPr>
        <w:rFonts w:hint="default"/>
        <w:lang w:val="ru-RU" w:eastAsia="en-US" w:bidi="ar-SA"/>
      </w:rPr>
    </w:lvl>
    <w:lvl w:ilvl="7">
      <w:numFmt w:val="bullet"/>
      <w:lvlText w:val="•"/>
      <w:lvlJc w:val="left"/>
      <w:pPr>
        <w:ind w:left="6655" w:hanging="154"/>
      </w:pPr>
      <w:rPr>
        <w:rFonts w:hint="default"/>
        <w:lang w:val="ru-RU" w:eastAsia="en-US" w:bidi="ar-SA"/>
      </w:rPr>
    </w:lvl>
    <w:lvl w:ilvl="8">
      <w:numFmt w:val="bullet"/>
      <w:lvlText w:val="•"/>
      <w:lvlJc w:val="left"/>
      <w:pPr>
        <w:ind w:left="7553" w:hanging="154"/>
      </w:pPr>
      <w:rPr>
        <w:rFonts w:hint="default"/>
        <w:lang w:val="ru-RU" w:eastAsia="en-US" w:bidi="ar-SA"/>
      </w:rPr>
    </w:lvl>
  </w:abstractNum>
  <w:abstractNum w:abstractNumId="2" w15:restartNumberingAfterBreak="0">
    <w:nsid w:val="53437E68"/>
    <w:multiLevelType w:val="hybridMultilevel"/>
    <w:tmpl w:val="6C6CF45A"/>
    <w:lvl w:ilvl="0" w:tplc="AAF278E6">
      <w:start w:val="1"/>
      <w:numFmt w:val="decimal"/>
      <w:lvlText w:val="%1)"/>
      <w:lvlJc w:val="left"/>
      <w:pPr>
        <w:ind w:left="37" w:hanging="719"/>
        <w:jc w:val="right"/>
      </w:pPr>
      <w:rPr>
        <w:rFonts w:ascii="Arial" w:eastAsia="Arial" w:hAnsi="Arial" w:cs="Arial" w:hint="default"/>
        <w:b w:val="0"/>
        <w:bCs w:val="0"/>
        <w:i w:val="0"/>
        <w:iCs w:val="0"/>
        <w:spacing w:val="-1"/>
        <w:w w:val="92"/>
        <w:sz w:val="24"/>
        <w:szCs w:val="24"/>
        <w:lang w:val="ru-RU" w:eastAsia="en-US" w:bidi="ar-SA"/>
      </w:rPr>
    </w:lvl>
    <w:lvl w:ilvl="1" w:tplc="794E1678">
      <w:numFmt w:val="bullet"/>
      <w:lvlText w:val="•"/>
      <w:lvlJc w:val="left"/>
      <w:pPr>
        <w:ind w:left="971" w:hanging="719"/>
      </w:pPr>
      <w:rPr>
        <w:rFonts w:hint="default"/>
        <w:lang w:val="ru-RU" w:eastAsia="en-US" w:bidi="ar-SA"/>
      </w:rPr>
    </w:lvl>
    <w:lvl w:ilvl="2" w:tplc="4AEA7FCA">
      <w:numFmt w:val="bullet"/>
      <w:lvlText w:val="•"/>
      <w:lvlJc w:val="left"/>
      <w:pPr>
        <w:ind w:left="1902" w:hanging="719"/>
      </w:pPr>
      <w:rPr>
        <w:rFonts w:hint="default"/>
        <w:lang w:val="ru-RU" w:eastAsia="en-US" w:bidi="ar-SA"/>
      </w:rPr>
    </w:lvl>
    <w:lvl w:ilvl="3" w:tplc="D1E6EA4C">
      <w:numFmt w:val="bullet"/>
      <w:lvlText w:val="•"/>
      <w:lvlJc w:val="left"/>
      <w:pPr>
        <w:ind w:left="2833" w:hanging="719"/>
      </w:pPr>
      <w:rPr>
        <w:rFonts w:hint="default"/>
        <w:lang w:val="ru-RU" w:eastAsia="en-US" w:bidi="ar-SA"/>
      </w:rPr>
    </w:lvl>
    <w:lvl w:ilvl="4" w:tplc="F58C822C">
      <w:numFmt w:val="bullet"/>
      <w:lvlText w:val="•"/>
      <w:lvlJc w:val="left"/>
      <w:pPr>
        <w:ind w:left="3764" w:hanging="719"/>
      </w:pPr>
      <w:rPr>
        <w:rFonts w:hint="default"/>
        <w:lang w:val="ru-RU" w:eastAsia="en-US" w:bidi="ar-SA"/>
      </w:rPr>
    </w:lvl>
    <w:lvl w:ilvl="5" w:tplc="7856149E">
      <w:numFmt w:val="bullet"/>
      <w:lvlText w:val="•"/>
      <w:lvlJc w:val="left"/>
      <w:pPr>
        <w:ind w:left="4695" w:hanging="719"/>
      </w:pPr>
      <w:rPr>
        <w:rFonts w:hint="default"/>
        <w:lang w:val="ru-RU" w:eastAsia="en-US" w:bidi="ar-SA"/>
      </w:rPr>
    </w:lvl>
    <w:lvl w:ilvl="6" w:tplc="63401E34">
      <w:numFmt w:val="bullet"/>
      <w:lvlText w:val="•"/>
      <w:lvlJc w:val="left"/>
      <w:pPr>
        <w:ind w:left="5626" w:hanging="719"/>
      </w:pPr>
      <w:rPr>
        <w:rFonts w:hint="default"/>
        <w:lang w:val="ru-RU" w:eastAsia="en-US" w:bidi="ar-SA"/>
      </w:rPr>
    </w:lvl>
    <w:lvl w:ilvl="7" w:tplc="07F0BE02">
      <w:numFmt w:val="bullet"/>
      <w:lvlText w:val="•"/>
      <w:lvlJc w:val="left"/>
      <w:pPr>
        <w:ind w:left="6557" w:hanging="719"/>
      </w:pPr>
      <w:rPr>
        <w:rFonts w:hint="default"/>
        <w:lang w:val="ru-RU" w:eastAsia="en-US" w:bidi="ar-SA"/>
      </w:rPr>
    </w:lvl>
    <w:lvl w:ilvl="8" w:tplc="D29E85AA">
      <w:numFmt w:val="bullet"/>
      <w:lvlText w:val="•"/>
      <w:lvlJc w:val="left"/>
      <w:pPr>
        <w:ind w:left="7488" w:hanging="719"/>
      </w:pPr>
      <w:rPr>
        <w:rFonts w:hint="default"/>
        <w:lang w:val="ru-RU" w:eastAsia="en-US" w:bidi="ar-SA"/>
      </w:rPr>
    </w:lvl>
  </w:abstractNum>
  <w:abstractNum w:abstractNumId="3" w15:restartNumberingAfterBreak="0">
    <w:nsid w:val="78580F74"/>
    <w:multiLevelType w:val="multilevel"/>
    <w:tmpl w:val="4D40E7A4"/>
    <w:lvl w:ilvl="0">
      <w:start w:val="10"/>
      <w:numFmt w:val="decimal"/>
      <w:lvlText w:val="%1"/>
      <w:lvlJc w:val="left"/>
      <w:pPr>
        <w:ind w:left="8" w:hanging="876"/>
        <w:jc w:val="left"/>
      </w:pPr>
      <w:rPr>
        <w:rFonts w:hint="default"/>
        <w:lang w:val="ru-RU" w:eastAsia="en-US" w:bidi="ar-SA"/>
      </w:rPr>
    </w:lvl>
    <w:lvl w:ilvl="1">
      <w:start w:val="1"/>
      <w:numFmt w:val="decimal"/>
      <w:lvlText w:val="%1.%2."/>
      <w:lvlJc w:val="left"/>
      <w:pPr>
        <w:ind w:left="8" w:hanging="876"/>
        <w:jc w:val="left"/>
      </w:pPr>
      <w:rPr>
        <w:rFonts w:ascii="Arial" w:eastAsia="Arial" w:hAnsi="Arial" w:cs="Arial" w:hint="default"/>
        <w:b w:val="0"/>
        <w:bCs w:val="0"/>
        <w:i w:val="0"/>
        <w:iCs w:val="0"/>
        <w:spacing w:val="-1"/>
        <w:w w:val="94"/>
        <w:sz w:val="24"/>
        <w:szCs w:val="24"/>
        <w:lang w:val="ru-RU" w:eastAsia="en-US" w:bidi="ar-SA"/>
      </w:rPr>
    </w:lvl>
    <w:lvl w:ilvl="2">
      <w:numFmt w:val="bullet"/>
      <w:lvlText w:val="•"/>
      <w:lvlJc w:val="left"/>
      <w:pPr>
        <w:ind w:left="1870" w:hanging="876"/>
      </w:pPr>
      <w:rPr>
        <w:rFonts w:hint="default"/>
        <w:lang w:val="ru-RU" w:eastAsia="en-US" w:bidi="ar-SA"/>
      </w:rPr>
    </w:lvl>
    <w:lvl w:ilvl="3">
      <w:numFmt w:val="bullet"/>
      <w:lvlText w:val="•"/>
      <w:lvlJc w:val="left"/>
      <w:pPr>
        <w:ind w:left="2805" w:hanging="876"/>
      </w:pPr>
      <w:rPr>
        <w:rFonts w:hint="default"/>
        <w:lang w:val="ru-RU" w:eastAsia="en-US" w:bidi="ar-SA"/>
      </w:rPr>
    </w:lvl>
    <w:lvl w:ilvl="4">
      <w:numFmt w:val="bullet"/>
      <w:lvlText w:val="•"/>
      <w:lvlJc w:val="left"/>
      <w:pPr>
        <w:ind w:left="3740" w:hanging="876"/>
      </w:pPr>
      <w:rPr>
        <w:rFonts w:hint="default"/>
        <w:lang w:val="ru-RU" w:eastAsia="en-US" w:bidi="ar-SA"/>
      </w:rPr>
    </w:lvl>
    <w:lvl w:ilvl="5">
      <w:numFmt w:val="bullet"/>
      <w:lvlText w:val="•"/>
      <w:lvlJc w:val="left"/>
      <w:pPr>
        <w:ind w:left="4675" w:hanging="876"/>
      </w:pPr>
      <w:rPr>
        <w:rFonts w:hint="default"/>
        <w:lang w:val="ru-RU" w:eastAsia="en-US" w:bidi="ar-SA"/>
      </w:rPr>
    </w:lvl>
    <w:lvl w:ilvl="6">
      <w:numFmt w:val="bullet"/>
      <w:lvlText w:val="•"/>
      <w:lvlJc w:val="left"/>
      <w:pPr>
        <w:ind w:left="5610" w:hanging="876"/>
      </w:pPr>
      <w:rPr>
        <w:rFonts w:hint="default"/>
        <w:lang w:val="ru-RU" w:eastAsia="en-US" w:bidi="ar-SA"/>
      </w:rPr>
    </w:lvl>
    <w:lvl w:ilvl="7">
      <w:numFmt w:val="bullet"/>
      <w:lvlText w:val="•"/>
      <w:lvlJc w:val="left"/>
      <w:pPr>
        <w:ind w:left="6545" w:hanging="876"/>
      </w:pPr>
      <w:rPr>
        <w:rFonts w:hint="default"/>
        <w:lang w:val="ru-RU" w:eastAsia="en-US" w:bidi="ar-SA"/>
      </w:rPr>
    </w:lvl>
    <w:lvl w:ilvl="8">
      <w:numFmt w:val="bullet"/>
      <w:lvlText w:val="•"/>
      <w:lvlJc w:val="left"/>
      <w:pPr>
        <w:ind w:left="7480" w:hanging="876"/>
      </w:pPr>
      <w:rPr>
        <w:rFonts w:hint="default"/>
        <w:lang w:val="ru-RU" w:eastAsia="en-US" w:bidi="ar-SA"/>
      </w:rPr>
    </w:lvl>
  </w:abstractNum>
  <w:abstractNum w:abstractNumId="4" w15:restartNumberingAfterBreak="0">
    <w:nsid w:val="7D4E766A"/>
    <w:multiLevelType w:val="hybridMultilevel"/>
    <w:tmpl w:val="009EF3AC"/>
    <w:lvl w:ilvl="0" w:tplc="AA063E08">
      <w:start w:val="1"/>
      <w:numFmt w:val="decimal"/>
      <w:lvlText w:val="%1)"/>
      <w:lvlJc w:val="left"/>
      <w:pPr>
        <w:ind w:left="1460" w:hanging="879"/>
        <w:jc w:val="left"/>
      </w:pPr>
      <w:rPr>
        <w:rFonts w:ascii="Arial" w:eastAsia="Arial" w:hAnsi="Arial" w:cs="Arial" w:hint="default"/>
        <w:b w:val="0"/>
        <w:bCs w:val="0"/>
        <w:i w:val="0"/>
        <w:iCs w:val="0"/>
        <w:spacing w:val="-1"/>
        <w:w w:val="95"/>
        <w:sz w:val="24"/>
        <w:szCs w:val="24"/>
        <w:lang w:val="ru-RU" w:eastAsia="en-US" w:bidi="ar-SA"/>
      </w:rPr>
    </w:lvl>
    <w:lvl w:ilvl="1" w:tplc="201298CA">
      <w:numFmt w:val="bullet"/>
      <w:lvlText w:val="•"/>
      <w:lvlJc w:val="left"/>
      <w:pPr>
        <w:ind w:left="2249" w:hanging="879"/>
      </w:pPr>
      <w:rPr>
        <w:rFonts w:hint="default"/>
        <w:lang w:val="ru-RU" w:eastAsia="en-US" w:bidi="ar-SA"/>
      </w:rPr>
    </w:lvl>
    <w:lvl w:ilvl="2" w:tplc="09B6D786">
      <w:numFmt w:val="bullet"/>
      <w:lvlText w:val="•"/>
      <w:lvlJc w:val="left"/>
      <w:pPr>
        <w:ind w:left="3038" w:hanging="879"/>
      </w:pPr>
      <w:rPr>
        <w:rFonts w:hint="default"/>
        <w:lang w:val="ru-RU" w:eastAsia="en-US" w:bidi="ar-SA"/>
      </w:rPr>
    </w:lvl>
    <w:lvl w:ilvl="3" w:tplc="BFFA5272">
      <w:numFmt w:val="bullet"/>
      <w:lvlText w:val="•"/>
      <w:lvlJc w:val="left"/>
      <w:pPr>
        <w:ind w:left="3827" w:hanging="879"/>
      </w:pPr>
      <w:rPr>
        <w:rFonts w:hint="default"/>
        <w:lang w:val="ru-RU" w:eastAsia="en-US" w:bidi="ar-SA"/>
      </w:rPr>
    </w:lvl>
    <w:lvl w:ilvl="4" w:tplc="6BE4A52A">
      <w:numFmt w:val="bullet"/>
      <w:lvlText w:val="•"/>
      <w:lvlJc w:val="left"/>
      <w:pPr>
        <w:ind w:left="4616" w:hanging="879"/>
      </w:pPr>
      <w:rPr>
        <w:rFonts w:hint="default"/>
        <w:lang w:val="ru-RU" w:eastAsia="en-US" w:bidi="ar-SA"/>
      </w:rPr>
    </w:lvl>
    <w:lvl w:ilvl="5" w:tplc="B40CAE68">
      <w:numFmt w:val="bullet"/>
      <w:lvlText w:val="•"/>
      <w:lvlJc w:val="left"/>
      <w:pPr>
        <w:ind w:left="5405" w:hanging="879"/>
      </w:pPr>
      <w:rPr>
        <w:rFonts w:hint="default"/>
        <w:lang w:val="ru-RU" w:eastAsia="en-US" w:bidi="ar-SA"/>
      </w:rPr>
    </w:lvl>
    <w:lvl w:ilvl="6" w:tplc="37A4FB58">
      <w:numFmt w:val="bullet"/>
      <w:lvlText w:val="•"/>
      <w:lvlJc w:val="left"/>
      <w:pPr>
        <w:ind w:left="6194" w:hanging="879"/>
      </w:pPr>
      <w:rPr>
        <w:rFonts w:hint="default"/>
        <w:lang w:val="ru-RU" w:eastAsia="en-US" w:bidi="ar-SA"/>
      </w:rPr>
    </w:lvl>
    <w:lvl w:ilvl="7" w:tplc="031C86CE">
      <w:numFmt w:val="bullet"/>
      <w:lvlText w:val="•"/>
      <w:lvlJc w:val="left"/>
      <w:pPr>
        <w:ind w:left="6983" w:hanging="879"/>
      </w:pPr>
      <w:rPr>
        <w:rFonts w:hint="default"/>
        <w:lang w:val="ru-RU" w:eastAsia="en-US" w:bidi="ar-SA"/>
      </w:rPr>
    </w:lvl>
    <w:lvl w:ilvl="8" w:tplc="1D080366">
      <w:numFmt w:val="bullet"/>
      <w:lvlText w:val="•"/>
      <w:lvlJc w:val="left"/>
      <w:pPr>
        <w:ind w:left="7772" w:hanging="879"/>
      </w:pPr>
      <w:rPr>
        <w:rFonts w:hint="default"/>
        <w:lang w:val="ru-RU"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0C5"/>
    <w:rsid w:val="008F05CE"/>
    <w:rsid w:val="00A1336D"/>
    <w:rsid w:val="00B12321"/>
    <w:rsid w:val="00FA1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A6FF0-13AE-473C-BEAE-B4678A32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ind w:left="711" w:hanging="1689"/>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Title"/>
    <w:basedOn w:val="a"/>
    <w:uiPriority w:val="1"/>
    <w:qFormat/>
    <w:pPr>
      <w:spacing w:line="317" w:lineRule="exact"/>
      <w:ind w:left="1072" w:right="711"/>
      <w:jc w:val="center"/>
    </w:pPr>
    <w:rPr>
      <w:sz w:val="34"/>
      <w:szCs w:val="34"/>
    </w:rPr>
  </w:style>
  <w:style w:type="paragraph" w:styleId="a5">
    <w:name w:val="List Paragraph"/>
    <w:basedOn w:val="a"/>
    <w:uiPriority w:val="1"/>
    <w:qFormat/>
    <w:pPr>
      <w:ind w:left="35" w:firstLine="56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3596</Words>
  <Characters>20500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HP</cp:lastModifiedBy>
  <cp:revision>2</cp:revision>
  <dcterms:created xsi:type="dcterms:W3CDTF">2025-09-28T09:50:00Z</dcterms:created>
  <dcterms:modified xsi:type="dcterms:W3CDTF">2025-09-28T09:50:00Z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2025-09-28T00:00:00Z</vt:filetime>
  </property>
</Properties>
</file>